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C096" w14:textId="77777777" w:rsidR="00C865C4" w:rsidRDefault="00C865C4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C865C4" w14:paraId="45144AD4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5032C" w14:textId="77777777" w:rsidR="00C865C4" w:rsidRDefault="00DB2DA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6.17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77902B" w14:textId="77777777" w:rsidR="00C865C4" w:rsidRDefault="00DB2DA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E28BA7" w14:textId="77777777" w:rsidR="00C865C4" w:rsidRDefault="00DB2DA3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Passage aux postes frontaliers</w:t>
            </w:r>
          </w:p>
        </w:tc>
      </w:tr>
      <w:tr w:rsidR="00C865C4" w14:paraId="5C10312D" w14:textId="77777777">
        <w:trPr>
          <w:trHeight w:val="440"/>
          <w:jc w:val="center"/>
        </w:trPr>
        <w:tc>
          <w:tcPr>
            <w:tcW w:w="342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77398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A5A20" w14:textId="77777777" w:rsidR="00C865C4" w:rsidRDefault="00DB2DA3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C865C4" w14:paraId="1B0798EA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B63FC" w14:textId="77777777" w:rsidR="00C865C4" w:rsidRDefault="00DB2DA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7B62E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94D175" w14:textId="24027C07" w:rsidR="00C865C4" w:rsidRDefault="00475904" w:rsidP="00475904">
            <w:pPr>
              <w:rPr>
                <w:b/>
                <w:color w:val="0000FF"/>
              </w:rPr>
            </w:pPr>
            <w:r>
              <w:t xml:space="preserve">   9</w:t>
            </w:r>
            <w:r w:rsidR="00DB2DA3">
              <w:t>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47208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53BA0B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2142A" w14:textId="77777777" w:rsidR="00C865C4" w:rsidRDefault="00DB2DA3">
            <w:r>
              <w:t>Planifier l’itinéraire en tenant compte du poste frontalier prévu.</w:t>
            </w:r>
          </w:p>
          <w:p w14:paraId="4A840367" w14:textId="77777777" w:rsidR="00475904" w:rsidRDefault="00475904"/>
          <w:p w14:paraId="524C49DA" w14:textId="77777777" w:rsidR="00C865C4" w:rsidRDefault="00DB2DA3">
            <w:r>
              <w:t>Connaître la procédure régulière lors du passage à un poste frontalier</w:t>
            </w:r>
          </w:p>
        </w:tc>
      </w:tr>
      <w:tr w:rsidR="00C865C4" w14:paraId="53DD9B4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F0A19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32C8A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05A3D" w14:textId="0D29F9F8" w:rsidR="00C865C4" w:rsidRDefault="003530B4">
            <w:pPr>
              <w:jc w:val="center"/>
              <w:rPr>
                <w:b/>
                <w:color w:val="0000FF"/>
              </w:rPr>
            </w:pPr>
            <w:r>
              <w:t>75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B2A12B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3A9F6BC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9AD685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24A375" w14:textId="77777777" w:rsidR="00C865C4" w:rsidRDefault="00DB2DA3">
            <w:r>
              <w:t>Prévoir à quel endroit est le poste frontalier prévu dans le choix d’itinéraire.</w:t>
            </w:r>
          </w:p>
        </w:tc>
      </w:tr>
      <w:tr w:rsidR="00C865C4" w14:paraId="59617F0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F6E54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C66D71" w14:textId="77777777" w:rsidR="00C865C4" w:rsidRDefault="00DB2DA3">
            <w:pPr>
              <w:rPr>
                <w:b/>
              </w:rPr>
            </w:pPr>
            <w:r>
              <w:t>Connaître et comprendre le rôle des acteurs impliqués (Les agents et courtiers).</w:t>
            </w:r>
          </w:p>
        </w:tc>
      </w:tr>
      <w:tr w:rsidR="00C865C4" w14:paraId="0B7023E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536732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A45B" w14:textId="77777777" w:rsidR="00C865C4" w:rsidRDefault="00DB2DA3">
            <w:pPr>
              <w:rPr>
                <w:b/>
              </w:rPr>
            </w:pPr>
            <w:r>
              <w:t>Comprendre les étapes de la procédure durant le passage aux postes frontaliers.</w:t>
            </w:r>
          </w:p>
        </w:tc>
      </w:tr>
      <w:tr w:rsidR="00C865C4" w14:paraId="06213D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1F3873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C58F90" w14:textId="77777777" w:rsidR="00C865C4" w:rsidRDefault="00DB2DA3">
            <w:pPr>
              <w:rPr>
                <w:b/>
              </w:rPr>
            </w:pPr>
            <w:r>
              <w:t>Connaître les documents requis pour effectuer un passage régulier.</w:t>
            </w:r>
          </w:p>
        </w:tc>
      </w:tr>
      <w:tr w:rsidR="00C865C4" w14:paraId="4DFA78D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40A46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FBB89" w14:textId="77777777" w:rsidR="00C865C4" w:rsidRDefault="00DB2DA3">
            <w:bookmarkStart w:id="0" w:name="_gjdgxs" w:colFirst="0" w:colLast="0"/>
            <w:bookmarkEnd w:id="0"/>
            <w:r>
              <w:t>Connaître la situation d’un dédouanement à l’intérieur du pays.</w:t>
            </w:r>
          </w:p>
        </w:tc>
      </w:tr>
      <w:tr w:rsidR="00C865C4" w14:paraId="25D57E30" w14:textId="77777777" w:rsidTr="003530B4">
        <w:trPr>
          <w:trHeight w:val="531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ADCE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02A735" w14:textId="75B507B8" w:rsidR="00C865C4" w:rsidRDefault="00C865C4">
            <w:pPr>
              <w:spacing w:before="240" w:after="240"/>
              <w:ind w:right="0"/>
              <w:rPr>
                <w:b/>
                <w:highlight w:val="yellow"/>
              </w:rPr>
            </w:pPr>
          </w:p>
        </w:tc>
      </w:tr>
      <w:tr w:rsidR="00C865C4" w14:paraId="3C3AA9E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E248D3" w14:textId="77777777" w:rsidR="00C865C4" w:rsidRDefault="00DB2DA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F790A73" w14:textId="77777777" w:rsidR="00DB2DA3" w:rsidRDefault="00DB2DA3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0A56BA6D" w14:textId="768918FD" w:rsidR="00DB2DA3" w:rsidRDefault="00DB2DA3">
            <w:pPr>
              <w:widowControl w:val="0"/>
              <w:ind w:right="0"/>
              <w:rPr>
                <w:sz w:val="20"/>
                <w:szCs w:val="20"/>
              </w:rPr>
            </w:pPr>
            <w:r w:rsidRPr="00DB2DA3">
              <w:rPr>
                <w:noProof/>
                <w:sz w:val="20"/>
                <w:szCs w:val="20"/>
              </w:rPr>
              <w:drawing>
                <wp:inline distT="0" distB="0" distL="0" distR="0" wp14:anchorId="4A46D4E1" wp14:editId="17280D0B">
                  <wp:extent cx="5974080" cy="175260"/>
                  <wp:effectExtent l="0" t="0" r="0" b="0"/>
                  <wp:docPr id="11239607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5C4" w14:paraId="333CAD5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3D40F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B0563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A7ACF" w14:textId="77777777" w:rsidR="00C865C4" w:rsidRDefault="00DB2DA3">
            <w:pPr>
              <w:ind w:left="141"/>
              <w:rPr>
                <w:b/>
              </w:rPr>
            </w:pPr>
            <w: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63ADA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514CA60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864689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C865C4" w14:paraId="3F26290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8A0D20" w14:textId="77777777" w:rsidR="00C865C4" w:rsidRDefault="00C865C4">
            <w:pPr>
              <w:widowControl w:val="0"/>
              <w:ind w:right="0"/>
              <w:rPr>
                <w:b/>
              </w:rPr>
            </w:pPr>
          </w:p>
        </w:tc>
      </w:tr>
      <w:tr w:rsidR="00C865C4" w14:paraId="6A5EA74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1491D" w14:textId="77777777" w:rsidR="00C865C4" w:rsidRDefault="00C865C4">
            <w:pPr>
              <w:widowControl w:val="0"/>
              <w:ind w:right="0"/>
              <w:rPr>
                <w:b/>
              </w:rPr>
            </w:pPr>
          </w:p>
        </w:tc>
      </w:tr>
    </w:tbl>
    <w:p w14:paraId="485274E1" w14:textId="77777777" w:rsidR="00C865C4" w:rsidRDefault="00C865C4">
      <w:pPr>
        <w:spacing w:line="276" w:lineRule="auto"/>
        <w:ind w:right="0"/>
      </w:pPr>
    </w:p>
    <w:p w14:paraId="1E5AC3BE" w14:textId="77777777" w:rsidR="00C865C4" w:rsidRDefault="00C865C4"/>
    <w:sectPr w:rsidR="00C865C4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E0E3" w14:textId="77777777" w:rsidR="00DB2DA3" w:rsidRDefault="00DB2DA3">
      <w:r>
        <w:separator/>
      </w:r>
    </w:p>
  </w:endnote>
  <w:endnote w:type="continuationSeparator" w:id="0">
    <w:p w14:paraId="17557E5F" w14:textId="77777777" w:rsidR="00DB2DA3" w:rsidRDefault="00D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8F69" w14:textId="77777777" w:rsidR="00DB2DA3" w:rsidRDefault="00DB2DA3">
      <w:r>
        <w:separator/>
      </w:r>
    </w:p>
  </w:footnote>
  <w:footnote w:type="continuationSeparator" w:id="0">
    <w:p w14:paraId="28B01945" w14:textId="77777777" w:rsidR="00DB2DA3" w:rsidRDefault="00DB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6097" w14:textId="77777777" w:rsidR="00C865C4" w:rsidRDefault="00DB2DA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45192A" wp14:editId="6CE33D8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8066E9" w14:textId="77777777" w:rsidR="00C865C4" w:rsidRDefault="00DB2DA3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5EF8BB41" w14:textId="77777777" w:rsidR="00C865C4" w:rsidRDefault="00C865C4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4"/>
    <w:rsid w:val="00350F7C"/>
    <w:rsid w:val="003530B4"/>
    <w:rsid w:val="00475904"/>
    <w:rsid w:val="00C865C4"/>
    <w:rsid w:val="00DB2DA3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67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FA170-62A7-40F6-8BB9-DCBE5DB46361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EC2AE-D9A4-4919-B21A-627F6F477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C3C6B-3D12-4AF4-B020-51799D1E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794</Characters>
  <Application>Microsoft Office Word</Application>
  <DocSecurity>0</DocSecurity>
  <Lines>6</Lines>
  <Paragraphs>1</Paragraphs>
  <ScaleCrop>false</ScaleCrop>
  <Company>CSSRDN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2025-02-07T16:37:00Z</dcterms:created>
  <dcterms:modified xsi:type="dcterms:W3CDTF">2025-09-03T16:44:00Z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