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E267" w14:textId="77777777" w:rsidR="00B21CA6" w:rsidRDefault="00B21CA6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65"/>
        <w:gridCol w:w="1200"/>
      </w:tblGrid>
      <w:tr w:rsidR="00B21CA6" w14:paraId="16769E03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1F819B" w14:textId="77777777" w:rsidR="00B21CA6" w:rsidRDefault="00CF42ED">
            <w:pPr>
              <w:tabs>
                <w:tab w:val="left" w:pos="559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3.12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BBD846" w14:textId="77777777" w:rsidR="00B21CA6" w:rsidRDefault="00CF42ED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64BB6A" w14:textId="10F33D03" w:rsidR="00B21CA6" w:rsidRDefault="00CF42ED">
            <w:pPr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 xml:space="preserve">Le </w:t>
            </w:r>
            <w:r w:rsidR="001C669C">
              <w:rPr>
                <w:sz w:val="28"/>
                <w:szCs w:val="28"/>
              </w:rPr>
              <w:t>co</w:t>
            </w:r>
            <w:r>
              <w:rPr>
                <w:sz w:val="28"/>
                <w:szCs w:val="28"/>
              </w:rPr>
              <w:t>nnaissement</w:t>
            </w:r>
          </w:p>
        </w:tc>
      </w:tr>
      <w:tr w:rsidR="00B21CA6" w14:paraId="17A75840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989E06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F32A36" w14:textId="77777777" w:rsidR="00B21CA6" w:rsidRDefault="00CF42ED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B21CA6" w14:paraId="01FE4C3B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F141D5" w14:textId="77777777" w:rsidR="00B21CA6" w:rsidRDefault="00B21CA6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772CCC" w14:textId="77777777" w:rsidR="00B21CA6" w:rsidRDefault="00CF42ED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B21CA6" w14:paraId="7F06EE04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BF16CE" w14:textId="77777777" w:rsidR="00B21CA6" w:rsidRDefault="00CF42ED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DA8620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6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584753" w14:textId="38C72CB3" w:rsidR="00B21CA6" w:rsidRDefault="001C669C">
            <w:pPr>
              <w:widowControl w:val="0"/>
              <w:ind w:right="0"/>
              <w:jc w:val="center"/>
            </w:pPr>
            <w:r>
              <w:t>6</w:t>
            </w:r>
            <w:r w:rsidR="00CF42ED">
              <w:t>0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B522DA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B21CA6" w14:paraId="609D0A39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E61413" w14:textId="77777777" w:rsidR="00B21CA6" w:rsidRDefault="00CF42ED">
            <w:r>
              <w:t>Reconnaître les renseignements essentiels contenus dans le connaissement.</w:t>
            </w:r>
          </w:p>
        </w:tc>
      </w:tr>
      <w:tr w:rsidR="00B21CA6" w14:paraId="0EDFDEA8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9E0713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8219A0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6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1DF207" w14:textId="506499AA" w:rsidR="00B21CA6" w:rsidRDefault="001C669C">
            <w:pPr>
              <w:widowControl w:val="0"/>
              <w:ind w:right="0"/>
              <w:jc w:val="center"/>
            </w:pPr>
            <w:r>
              <w:t>4</w:t>
            </w:r>
            <w:r w:rsidR="00CF42ED">
              <w:t>0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DAEDC0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B21CA6" w14:paraId="2E2716E4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6D88D5" w14:textId="77777777" w:rsidR="00B21CA6" w:rsidRDefault="00CF42ED">
            <w:pPr>
              <w:ind w:right="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color w:val="FF0000"/>
              </w:rPr>
              <w:t>Suivi</w:t>
            </w:r>
            <w:r>
              <w:rPr>
                <w:b/>
              </w:rPr>
              <w:t xml:space="preserve">: </w:t>
            </w:r>
            <w:r w:rsidRPr="001C669C">
              <w:rPr>
                <w:b/>
              </w:rPr>
              <w:t>Formation apprenti Moodle chap. 11 première partie (quelques minutes)</w:t>
            </w:r>
          </w:p>
        </w:tc>
      </w:tr>
      <w:tr w:rsidR="00B21CA6" w14:paraId="66978144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A5F58E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CA226C" w14:textId="77777777" w:rsidR="00B21CA6" w:rsidRDefault="00CF42ED">
            <w:pPr>
              <w:rPr>
                <w:b/>
              </w:rPr>
            </w:pPr>
            <w:r>
              <w:t>Les éléments juridiques que le chauffeur doit connaître.</w:t>
            </w:r>
          </w:p>
        </w:tc>
      </w:tr>
      <w:tr w:rsidR="00B21CA6" w14:paraId="36E11878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470D9B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E1CF79" w14:textId="77777777" w:rsidR="00B21CA6" w:rsidRDefault="00CF42ED">
            <w:pPr>
              <w:rPr>
                <w:b/>
              </w:rPr>
            </w:pPr>
            <w:r>
              <w:t xml:space="preserve">Le connaissement, sa définition, ses impacts, son implication légale, abréviations, </w:t>
            </w:r>
            <w:proofErr w:type="gramStart"/>
            <w:r>
              <w:t>etc...</w:t>
            </w:r>
            <w:proofErr w:type="gramEnd"/>
          </w:p>
        </w:tc>
      </w:tr>
      <w:tr w:rsidR="00B21CA6" w14:paraId="2071293D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748051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6BA3A1" w14:textId="77777777" w:rsidR="00B21CA6" w:rsidRDefault="00CF42ED">
            <w:pPr>
              <w:rPr>
                <w:b/>
              </w:rPr>
            </w:pPr>
            <w:r>
              <w:t>Les liens entre le connaissement et le bon de livraison</w:t>
            </w:r>
          </w:p>
        </w:tc>
      </w:tr>
      <w:tr w:rsidR="00B21CA6" w14:paraId="1AF6FC58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47C328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169FA3" w14:textId="77777777" w:rsidR="00B21CA6" w:rsidRDefault="00B21CA6">
            <w:pPr>
              <w:ind w:right="0"/>
              <w:rPr>
                <w:b/>
              </w:rPr>
            </w:pPr>
          </w:p>
        </w:tc>
      </w:tr>
      <w:tr w:rsidR="00B21CA6" w14:paraId="565415E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0CC1A3" w14:textId="77777777" w:rsidR="00B21CA6" w:rsidRDefault="00CF42ED">
            <w:pPr>
              <w:widowControl w:val="0"/>
              <w:ind w:right="0"/>
              <w:rPr>
                <w:b/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E5A5BAB" w14:textId="77777777" w:rsidR="001C669C" w:rsidRDefault="001C669C">
            <w:pPr>
              <w:widowControl w:val="0"/>
              <w:ind w:right="0"/>
              <w:rPr>
                <w:b/>
                <w:sz w:val="20"/>
                <w:szCs w:val="20"/>
              </w:rPr>
            </w:pPr>
          </w:p>
          <w:p w14:paraId="103B846D" w14:textId="77972765" w:rsidR="001C669C" w:rsidRPr="001C669C" w:rsidRDefault="001C669C">
            <w:pPr>
              <w:widowControl w:val="0"/>
              <w:ind w:right="0"/>
              <w:rPr>
                <w:color w:val="EE0000"/>
                <w:sz w:val="20"/>
                <w:szCs w:val="20"/>
              </w:rPr>
            </w:pPr>
            <w:r>
              <w:rPr>
                <w:b/>
                <w:color w:val="EE0000"/>
                <w:sz w:val="20"/>
                <w:szCs w:val="20"/>
              </w:rPr>
              <w:t>Allez consulter la compétence 3 dans Moodle</w:t>
            </w:r>
          </w:p>
        </w:tc>
      </w:tr>
      <w:bookmarkStart w:id="0" w:name="_35bovykdxg7a" w:colFirst="0" w:colLast="0"/>
      <w:bookmarkStart w:id="1" w:name="_ipk2mvwrdmy1" w:colFirst="0" w:colLast="0"/>
      <w:bookmarkEnd w:id="0"/>
      <w:bookmarkEnd w:id="1"/>
      <w:tr w:rsidR="00B21CA6" w:rsidRPr="001C669C" w14:paraId="525654CC" w14:textId="77777777">
        <w:trPr>
          <w:trHeight w:val="440"/>
          <w:jc w:val="center"/>
        </w:trPr>
        <w:tc>
          <w:tcPr>
            <w:tcW w:w="555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D58621" w14:textId="77777777" w:rsidR="00B21CA6" w:rsidRDefault="00CF42ED">
            <w:pPr>
              <w:pStyle w:val="Titre3"/>
              <w:keepNext w:val="0"/>
              <w:keepLines w:val="0"/>
              <w:widowControl w:val="0"/>
              <w:spacing w:before="0" w:after="0" w:line="264" w:lineRule="auto"/>
              <w:ind w:right="0"/>
              <w:rPr>
                <w:sz w:val="22"/>
                <w:szCs w:val="22"/>
              </w:rPr>
            </w:pPr>
            <w:r>
              <w:fldChar w:fldCharType="begin"/>
            </w:r>
            <w:r>
              <w:instrText>HYPERLINK "http://legisquebec.gouv.qc.ca/fr/ShowDoc/cr/T-12,%20r.%206/" \h</w:instrText>
            </w:r>
            <w:r>
              <w:fldChar w:fldCharType="separate"/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t>Règlement sur le</w:t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t>s</w:t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t xml:space="preserve"> exigences applicables aux connaissements</w:t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fldChar w:fldCharType="end"/>
            </w:r>
          </w:p>
        </w:tc>
        <w:bookmarkStart w:id="2" w:name="_1gqmvdtj49hn" w:colFirst="0" w:colLast="0"/>
        <w:bookmarkEnd w:id="2"/>
        <w:tc>
          <w:tcPr>
            <w:tcW w:w="5106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878718" w14:textId="77777777" w:rsidR="00B21CA6" w:rsidRPr="00CF42ED" w:rsidRDefault="00CF42ED">
            <w:pPr>
              <w:pStyle w:val="Titre3"/>
              <w:keepNext w:val="0"/>
              <w:keepLines w:val="0"/>
              <w:widowControl w:val="0"/>
              <w:spacing w:before="0" w:after="0" w:line="264" w:lineRule="auto"/>
              <w:ind w:right="0"/>
              <w:rPr>
                <w:sz w:val="22"/>
                <w:szCs w:val="22"/>
                <w:lang w:val="en-CA"/>
              </w:rPr>
            </w:pPr>
            <w:r>
              <w:fldChar w:fldCharType="begin"/>
            </w:r>
            <w:r w:rsidRPr="00CF42ED">
              <w:rPr>
                <w:lang w:val="en-CA"/>
              </w:rPr>
              <w:instrText>HYPERLINK "http://legisquebec.gouv.qc.ca/en/ShowDoc/cr/T-12,%20r.%206" \h</w:instrText>
            </w:r>
            <w:r>
              <w:fldChar w:fldCharType="separate"/>
            </w:r>
            <w:r w:rsidRPr="00CF42ED">
              <w:rPr>
                <w:b w:val="0"/>
                <w:color w:val="1155CC"/>
                <w:sz w:val="24"/>
                <w:szCs w:val="24"/>
                <w:u w:val="single"/>
                <w:lang w:val="en-CA"/>
              </w:rPr>
              <w:t>Regulation respecting the requirements for bills of lading</w:t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fldChar w:fldCharType="end"/>
            </w:r>
          </w:p>
        </w:tc>
      </w:tr>
      <w:tr w:rsidR="00B21CA6" w14:paraId="32A7F917" w14:textId="77777777">
        <w:trPr>
          <w:trHeight w:val="440"/>
          <w:jc w:val="center"/>
        </w:trPr>
        <w:tc>
          <w:tcPr>
            <w:tcW w:w="555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FFEEF9" w14:textId="77777777" w:rsidR="00B21CA6" w:rsidRDefault="00CF42ED">
            <w:pPr>
              <w:pStyle w:val="Titre3"/>
              <w:keepNext w:val="0"/>
              <w:keepLines w:val="0"/>
              <w:widowControl w:val="0"/>
              <w:spacing w:before="0" w:after="0"/>
              <w:ind w:right="0"/>
              <w:rPr>
                <w:sz w:val="22"/>
                <w:szCs w:val="22"/>
              </w:rPr>
            </w:pPr>
            <w:bookmarkStart w:id="3" w:name="_aydub422vrq8" w:colFirst="0" w:colLast="0"/>
            <w:bookmarkEnd w:id="3"/>
            <w:r>
              <w:rPr>
                <w:b w:val="0"/>
                <w:sz w:val="24"/>
                <w:szCs w:val="24"/>
              </w:rPr>
              <w:t>Modèle de bon de livraison (papier, électronique)</w:t>
            </w:r>
          </w:p>
        </w:tc>
        <w:tc>
          <w:tcPr>
            <w:tcW w:w="5106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7FB0A1" w14:textId="77777777" w:rsidR="00B21CA6" w:rsidRDefault="00B21CA6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B21CA6" w14:paraId="3F3BE51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0BB0B5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870949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6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7C2757" w14:textId="77777777" w:rsidR="00B21CA6" w:rsidRDefault="00CF42ED">
            <w:pPr>
              <w:widowControl w:val="0"/>
              <w:ind w:right="0"/>
              <w:jc w:val="center"/>
            </w:pPr>
            <w:r>
              <w:t>20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FDE4B5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B21CA6" w14:paraId="415AF2C2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D1A95B" w14:textId="77777777" w:rsidR="00B21CA6" w:rsidRDefault="00CF42ED">
            <w:pPr>
              <w:widowControl w:val="0"/>
              <w:ind w:right="0"/>
              <w:rPr>
                <w:b/>
              </w:rPr>
            </w:pPr>
            <w:r w:rsidRPr="001C669C">
              <w:t>Le questionnaire d’aide à l’apprentissage est dans le Moodle du groupe</w:t>
            </w:r>
          </w:p>
        </w:tc>
      </w:tr>
      <w:tr w:rsidR="00B21CA6" w14:paraId="36F8DA7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98CCE3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B21CA6" w14:paraId="0368DE9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E1AAFA" w14:textId="77777777" w:rsidR="00B21CA6" w:rsidRDefault="00CF42ED">
            <w:pPr>
              <w:widowControl w:val="0"/>
              <w:ind w:left="141" w:right="0"/>
              <w:rPr>
                <w:b/>
              </w:rPr>
            </w:pPr>
            <w:r>
              <w:t>Le connaissement est un document lié au transport de marchandises, faisant la preuve du contrat de transport et constatant la prise en charge ou la mise à bord des marchandises par le transporteur ainsi que l'engagement de celui-ci à délivrer la marchandise contre remise de ce document. C'est un véritable titre de propriété qui est transmis par endossement.</w:t>
            </w:r>
            <w:r>
              <w:br/>
            </w:r>
            <w:r>
              <w:br/>
              <w:t xml:space="preserve">Appelé aussi B/L (Bill of </w:t>
            </w:r>
            <w:proofErr w:type="spellStart"/>
            <w:r>
              <w:t>Lading</w:t>
            </w:r>
            <w:proofErr w:type="spellEnd"/>
            <w:r>
              <w:t>).</w:t>
            </w:r>
          </w:p>
        </w:tc>
      </w:tr>
    </w:tbl>
    <w:p w14:paraId="692FE8F2" w14:textId="77777777" w:rsidR="00B21CA6" w:rsidRDefault="00B21CA6">
      <w:pPr>
        <w:spacing w:line="276" w:lineRule="auto"/>
        <w:ind w:right="0"/>
      </w:pPr>
    </w:p>
    <w:p w14:paraId="6E087E8D" w14:textId="77777777" w:rsidR="00B21CA6" w:rsidRDefault="00B21CA6"/>
    <w:sectPr w:rsidR="00B21CA6">
      <w:headerReference w:type="default" r:id="rId6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DFBF" w14:textId="77777777" w:rsidR="00382958" w:rsidRDefault="00382958">
      <w:r>
        <w:separator/>
      </w:r>
    </w:p>
  </w:endnote>
  <w:endnote w:type="continuationSeparator" w:id="0">
    <w:p w14:paraId="54091663" w14:textId="77777777" w:rsidR="00382958" w:rsidRDefault="0038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A3BF" w14:textId="77777777" w:rsidR="00382958" w:rsidRDefault="00382958">
      <w:r>
        <w:separator/>
      </w:r>
    </w:p>
  </w:footnote>
  <w:footnote w:type="continuationSeparator" w:id="0">
    <w:p w14:paraId="0938441F" w14:textId="77777777" w:rsidR="00382958" w:rsidRDefault="0038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34FB" w14:textId="77777777" w:rsidR="00B21CA6" w:rsidRDefault="00CF42ED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F2CD5B" wp14:editId="41BCDA4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713B7A" w14:textId="77777777" w:rsidR="00B21CA6" w:rsidRDefault="00CF42ED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A6"/>
    <w:rsid w:val="001C669C"/>
    <w:rsid w:val="0030356C"/>
    <w:rsid w:val="00382958"/>
    <w:rsid w:val="00837452"/>
    <w:rsid w:val="00B21CA6"/>
    <w:rsid w:val="00C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CACD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D0C63684-7509-4BCA-869A-D0A228F9E593}"/>
</file>

<file path=customXml/itemProps2.xml><?xml version="1.0" encoding="utf-8"?>
<ds:datastoreItem xmlns:ds="http://schemas.openxmlformats.org/officeDocument/2006/customXml" ds:itemID="{8BF28A7C-6367-405D-9780-C3737B82B091}"/>
</file>

<file path=customXml/itemProps3.xml><?xml version="1.0" encoding="utf-8"?>
<ds:datastoreItem xmlns:ds="http://schemas.openxmlformats.org/officeDocument/2006/customXml" ds:itemID="{CC22F39C-67B7-4084-A2F9-E0CBEFE2A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>CSSRDN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2025-03-29T15:33:00Z</dcterms:created>
  <dcterms:modified xsi:type="dcterms:W3CDTF">2025-08-28T22:43:00Z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