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02E64" w14:textId="77777777" w:rsidR="008D2787" w:rsidRDefault="008D2787">
      <w:pPr>
        <w:spacing w:after="0"/>
        <w:rPr>
          <w:rFonts w:ascii="Arial" w:eastAsia="Arial" w:hAnsi="Arial" w:cs="Arial"/>
          <w:b/>
        </w:rPr>
      </w:pPr>
    </w:p>
    <w:tbl>
      <w:tblPr>
        <w:tblStyle w:val="a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620"/>
        <w:gridCol w:w="1080"/>
        <w:gridCol w:w="1080"/>
        <w:gridCol w:w="1100"/>
        <w:gridCol w:w="1320"/>
        <w:gridCol w:w="1780"/>
        <w:gridCol w:w="760"/>
        <w:gridCol w:w="1160"/>
      </w:tblGrid>
      <w:tr w:rsidR="008D2787" w14:paraId="69CD1F84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707A2F" w14:textId="77777777" w:rsidR="008D2787" w:rsidRDefault="00E679A0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Leçon 2.4.2</w:t>
            </w:r>
          </w:p>
        </w:tc>
        <w:tc>
          <w:tcPr>
            <w:tcW w:w="10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60C3E55" w14:textId="77777777" w:rsidR="008D2787" w:rsidRDefault="00E679A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720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C01407" w14:textId="77777777" w:rsidR="008D2787" w:rsidRDefault="00E679A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 système de freinage 2</w:t>
            </w:r>
          </w:p>
        </w:tc>
      </w:tr>
      <w:tr w:rsidR="008D2787" w14:paraId="58D8321D" w14:textId="77777777">
        <w:trPr>
          <w:trHeight w:val="440"/>
          <w:jc w:val="center"/>
        </w:trPr>
        <w:tc>
          <w:tcPr>
            <w:tcW w:w="324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3EF606" w14:textId="77777777" w:rsidR="008D2787" w:rsidRDefault="00E679A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 compétence visé:</w:t>
            </w:r>
          </w:p>
        </w:tc>
        <w:tc>
          <w:tcPr>
            <w:tcW w:w="720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37133AC" w14:textId="77777777" w:rsidR="008D2787" w:rsidRDefault="00E679A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Choisir des moyens pour optimiser le rendement du système de freinage.</w:t>
            </w:r>
          </w:p>
        </w:tc>
      </w:tr>
      <w:tr w:rsidR="008D2787" w14:paraId="44769E86" w14:textId="77777777">
        <w:trPr>
          <w:trHeight w:val="440"/>
          <w:jc w:val="center"/>
        </w:trPr>
        <w:tc>
          <w:tcPr>
            <w:tcW w:w="6740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075A46" w14:textId="77777777" w:rsidR="008D2787" w:rsidRDefault="00E679A0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leçon: </w:t>
            </w:r>
            <w:r>
              <w:rPr>
                <w:rFonts w:ascii="Arial" w:eastAsia="Arial" w:hAnsi="Arial" w:cs="Arial"/>
                <w:i/>
              </w:rPr>
              <w:t>l’élève devra être en mesure de…</w:t>
            </w:r>
          </w:p>
        </w:tc>
        <w:tc>
          <w:tcPr>
            <w:tcW w:w="17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A1F242B" w14:textId="77777777" w:rsidR="008D2787" w:rsidRDefault="00E679A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7BB5F77" w14:textId="5D4F8415" w:rsidR="008D2787" w:rsidRDefault="00E679A0">
            <w:pPr>
              <w:tabs>
                <w:tab w:val="left" w:pos="830"/>
                <w:tab w:val="left" w:pos="1240"/>
                <w:tab w:val="left" w:pos="2690"/>
                <w:tab w:val="center" w:pos="3064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</w:t>
            </w:r>
            <w:r w:rsidR="009009AC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A4A038A" w14:textId="77777777" w:rsidR="008D2787" w:rsidRDefault="00E679A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8D2787" w14:paraId="0D75B80A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5AC48E8" w14:textId="77777777" w:rsidR="008D2787" w:rsidRDefault="00E679A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Connaître le système pneumatique de la semi-remorque.</w:t>
            </w:r>
          </w:p>
        </w:tc>
      </w:tr>
      <w:tr w:rsidR="008D2787" w14:paraId="4AFD3AC5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821FD3E" w14:textId="77777777" w:rsidR="008D2787" w:rsidRDefault="00E679A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Interpréter correctement les indicateurs de pression et les indicateurs lumineux du système de freinage pneumatique.</w:t>
            </w:r>
          </w:p>
        </w:tc>
      </w:tr>
      <w:tr w:rsidR="008D2787" w14:paraId="5D763D81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C46C28" w14:textId="77777777" w:rsidR="008D2787" w:rsidRDefault="00E679A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préparer pour le test théorique sur les freins pneumatiques de la SAAQ.</w:t>
            </w:r>
          </w:p>
        </w:tc>
      </w:tr>
      <w:tr w:rsidR="008D2787" w14:paraId="5584F076" w14:textId="77777777">
        <w:trPr>
          <w:trHeight w:val="440"/>
          <w:jc w:val="center"/>
        </w:trPr>
        <w:tc>
          <w:tcPr>
            <w:tcW w:w="4320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226B30" w14:textId="77777777" w:rsidR="008D2787" w:rsidRDefault="00E679A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 de la leçon:</w:t>
            </w:r>
          </w:p>
        </w:tc>
        <w:tc>
          <w:tcPr>
            <w:tcW w:w="420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76C46F" w14:textId="77777777" w:rsidR="008D2787" w:rsidRDefault="00E679A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A5AD8C6" w14:textId="434398EC" w:rsidR="008D2787" w:rsidRDefault="009009AC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8</w:t>
            </w:r>
            <w:r w:rsidR="00E679A0">
              <w:rPr>
                <w:rFonts w:ascii="Arial" w:eastAsia="Arial" w:hAnsi="Arial" w:cs="Arial"/>
              </w:rPr>
              <w:t>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A3B06E9" w14:textId="77777777" w:rsidR="008D2787" w:rsidRDefault="00E679A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8D2787" w14:paraId="325E628C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09B435" w14:textId="77777777" w:rsidR="008D2787" w:rsidRDefault="00E679A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753512F" w14:textId="77777777" w:rsidR="008D2787" w:rsidRDefault="00E679A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Définir les récepteurs de freinage.</w:t>
            </w:r>
          </w:p>
        </w:tc>
      </w:tr>
      <w:tr w:rsidR="008D2787" w14:paraId="5A0F322F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9F772F8" w14:textId="77777777" w:rsidR="008D2787" w:rsidRDefault="00E679A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027354" w14:textId="77777777" w:rsidR="008D2787" w:rsidRDefault="00E679A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Décrire le fonctionnement du frein de service (récepteur de freinage). </w:t>
            </w:r>
          </w:p>
        </w:tc>
      </w:tr>
      <w:tr w:rsidR="008D2787" w14:paraId="7C27CA62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0518A8" w14:textId="77777777" w:rsidR="008D2787" w:rsidRDefault="00E679A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28FA7DF" w14:textId="7CEB1E4F" w:rsidR="008D2787" w:rsidRDefault="00E679A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Décrire le fonctionnement du frein de stationnement et d’urgence (récepteur de freinage)</w:t>
            </w:r>
            <w:r w:rsidR="002B0A61">
              <w:rPr>
                <w:rFonts w:ascii="Arial" w:eastAsia="Arial" w:hAnsi="Arial" w:cs="Arial"/>
              </w:rPr>
              <w:t xml:space="preserve">. </w:t>
            </w:r>
            <w:r w:rsidRPr="002B0A61">
              <w:rPr>
                <w:rFonts w:ascii="Arial" w:eastAsia="Arial" w:hAnsi="Arial" w:cs="Arial"/>
                <w:b/>
                <w:bCs/>
              </w:rPr>
              <w:t>Vidéo de 0:19 à 0:52</w:t>
            </w:r>
          </w:p>
        </w:tc>
      </w:tr>
      <w:tr w:rsidR="008D2787" w14:paraId="6DFE5537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D8C1088" w14:textId="77777777" w:rsidR="008D2787" w:rsidRDefault="00E679A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162FFDC" w14:textId="77777777" w:rsidR="008D2787" w:rsidRDefault="00E679A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Décrire le système d’alimentation en air de la semi-remorque et identifier les pièces de ce système et le rôle de ces dernières.</w:t>
            </w:r>
          </w:p>
        </w:tc>
      </w:tr>
      <w:tr w:rsidR="008D2787" w14:paraId="3B99D5EA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11804F5" w14:textId="77777777" w:rsidR="008D2787" w:rsidRDefault="00E679A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1830D16" w14:textId="77777777" w:rsidR="008D2787" w:rsidRDefault="00E679A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Décrire les freins de stationnement, d’urgence et de service de la semi-remorque. Identifier les pièces de ce système et le rôle de ces dernières</w:t>
            </w:r>
          </w:p>
        </w:tc>
      </w:tr>
      <w:tr w:rsidR="008D2787" w14:paraId="535AB5A1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7B05271" w14:textId="77777777" w:rsidR="008D2787" w:rsidRDefault="00E679A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2578A1F" w14:textId="77777777" w:rsidR="008D2787" w:rsidRDefault="00E679A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Identifier et interpréter les indicateurs, les témoins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lumineux,les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commandes associées au système et les jauges de pression et en faire une bonne lecture.</w:t>
            </w:r>
          </w:p>
        </w:tc>
      </w:tr>
      <w:tr w:rsidR="008D2787" w14:paraId="4CEA88AA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F6D0AE" w14:textId="77777777" w:rsidR="008D2787" w:rsidRDefault="00E679A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CB09254" w14:textId="644FAB24" w:rsidR="008D2787" w:rsidRDefault="00E679A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Connaître la vérification de l’ajustement des freins (SAAQ)</w:t>
            </w:r>
            <w:r w:rsidR="002B0A61">
              <w:rPr>
                <w:rFonts w:ascii="Arial" w:eastAsia="Arial" w:hAnsi="Arial" w:cs="Arial"/>
              </w:rPr>
              <w:t xml:space="preserve">. </w:t>
            </w:r>
            <w:r w:rsidRPr="002B0A61">
              <w:rPr>
                <w:rFonts w:ascii="Arial" w:eastAsia="Arial" w:hAnsi="Arial" w:cs="Arial"/>
                <w:b/>
                <w:bCs/>
              </w:rPr>
              <w:t>Vidéo de 0:00 à 3:36</w:t>
            </w:r>
          </w:p>
        </w:tc>
      </w:tr>
      <w:tr w:rsidR="008D2787" w14:paraId="75D661E2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C89CE2D" w14:textId="77777777" w:rsidR="008D2787" w:rsidRDefault="00E679A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28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B78E2F" w14:textId="77777777" w:rsidR="008D2787" w:rsidRDefault="008D278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8D2787" w14:paraId="1AB1A91F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8AD1F65" w14:textId="77777777" w:rsidR="008D2787" w:rsidRDefault="00E679A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 disponible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397AE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6711F4CD" w14:textId="77777777" w:rsidR="00397AE5" w:rsidRDefault="00397AE5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3C761FE0" w14:textId="7E4471F3" w:rsidR="00397AE5" w:rsidRPr="00397AE5" w:rsidRDefault="00397AE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397AE5">
              <w:rPr>
                <w:rFonts w:ascii="Arial" w:eastAsia="Arial" w:hAnsi="Arial" w:cs="Arial"/>
                <w:b/>
                <w:bCs/>
                <w:color w:val="FF0000"/>
              </w:rPr>
              <w:t>Allez consulter la compétence 2 dans Moodle.</w:t>
            </w:r>
          </w:p>
        </w:tc>
      </w:tr>
      <w:tr w:rsidR="008D2787" w14:paraId="3C223BCE" w14:textId="77777777">
        <w:trPr>
          <w:trHeight w:val="440"/>
          <w:jc w:val="center"/>
        </w:trPr>
        <w:tc>
          <w:tcPr>
            <w:tcW w:w="542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5DF744E" w14:textId="77777777" w:rsidR="008D2787" w:rsidRDefault="00E679A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Évaluation en aide à l’apprentissage (formatif)</w:t>
            </w:r>
          </w:p>
        </w:tc>
        <w:tc>
          <w:tcPr>
            <w:tcW w:w="310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7D911A" w14:textId="77777777" w:rsidR="008D2787" w:rsidRDefault="00E679A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approximative:</w:t>
            </w:r>
          </w:p>
        </w:tc>
        <w:tc>
          <w:tcPr>
            <w:tcW w:w="76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347833" w14:textId="77777777" w:rsidR="008D2787" w:rsidRDefault="00E679A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1160" w:type="dxa"/>
            <w:tcBorders>
              <w:left w:val="single" w:sz="8" w:space="0" w:color="0000FF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BF409A1" w14:textId="77777777" w:rsidR="008D2787" w:rsidRDefault="00E679A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8D2787" w14:paraId="7A37D8F6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85D3145" w14:textId="77777777" w:rsidR="008D2787" w:rsidRDefault="00E679A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D45540">
              <w:rPr>
                <w:rFonts w:ascii="Arial" w:eastAsia="Arial" w:hAnsi="Arial" w:cs="Arial"/>
              </w:rPr>
              <w:t>Le questionnaire d’aide à l’apprentissage est dans le Moodle du groupe</w:t>
            </w:r>
          </w:p>
        </w:tc>
      </w:tr>
      <w:tr w:rsidR="008D2787" w14:paraId="62CA1F1F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3B5DC1D" w14:textId="77777777" w:rsidR="008D2787" w:rsidRDefault="00E679A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Stratégies d’enseignement suggérées:</w:t>
            </w:r>
          </w:p>
        </w:tc>
      </w:tr>
      <w:tr w:rsidR="008D2787" w14:paraId="77536927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F18D940" w14:textId="77777777" w:rsidR="008D2787" w:rsidRDefault="008D278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5C6E3415" w14:textId="77777777" w:rsidR="008D2787" w:rsidRDefault="008D2787">
      <w:pPr>
        <w:spacing w:after="0"/>
        <w:rPr>
          <w:rFonts w:ascii="Arial" w:eastAsia="Arial" w:hAnsi="Arial" w:cs="Arial"/>
        </w:rPr>
      </w:pPr>
    </w:p>
    <w:sectPr w:rsidR="008D2787">
      <w:headerReference w:type="default" r:id="rId9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6D9EB" w14:textId="77777777" w:rsidR="001C7C7A" w:rsidRDefault="001C7C7A">
      <w:pPr>
        <w:spacing w:after="0" w:line="240" w:lineRule="auto"/>
      </w:pPr>
      <w:r>
        <w:separator/>
      </w:r>
    </w:p>
  </w:endnote>
  <w:endnote w:type="continuationSeparator" w:id="0">
    <w:p w14:paraId="2A3D1AFC" w14:textId="77777777" w:rsidR="001C7C7A" w:rsidRDefault="001C7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346CA" w14:textId="77777777" w:rsidR="001C7C7A" w:rsidRDefault="001C7C7A">
      <w:pPr>
        <w:spacing w:after="0" w:line="240" w:lineRule="auto"/>
      </w:pPr>
      <w:r>
        <w:separator/>
      </w:r>
    </w:p>
  </w:footnote>
  <w:footnote w:type="continuationSeparator" w:id="0">
    <w:p w14:paraId="4F8CB150" w14:textId="77777777" w:rsidR="001C7C7A" w:rsidRDefault="001C7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9C8D7" w14:textId="77777777" w:rsidR="008D2787" w:rsidRDefault="00E679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091433F" wp14:editId="3FCDBFEC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7EAC928" w14:textId="77777777" w:rsidR="008D2787" w:rsidRDefault="00E679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Compétence</w:t>
    </w:r>
  </w:p>
  <w:p w14:paraId="4533D055" w14:textId="77777777" w:rsidR="008D2787" w:rsidRDefault="008D278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787"/>
    <w:rsid w:val="001C7C7A"/>
    <w:rsid w:val="001E05F5"/>
    <w:rsid w:val="002B0A61"/>
    <w:rsid w:val="00397AE5"/>
    <w:rsid w:val="008C2E3D"/>
    <w:rsid w:val="008D2787"/>
    <w:rsid w:val="009009AC"/>
    <w:rsid w:val="00C41B08"/>
    <w:rsid w:val="00D45540"/>
    <w:rsid w:val="00E679A0"/>
    <w:rsid w:val="00E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D8BDA"/>
  <w15:docId w15:val="{BDE849E5-42C0-42DE-8FD2-7F15B308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B05AB6-C0C6-4C95-B542-6BBCD9DE4743}">
  <ds:schemaRefs>
    <ds:schemaRef ds:uri="http://schemas.microsoft.com/office/2006/metadata/properties"/>
    <ds:schemaRef ds:uri="http://schemas.microsoft.com/office/infopath/2007/PartnerControls"/>
    <ds:schemaRef ds:uri="0f222bab-544d-4591-bb95-c2ff23484fec"/>
    <ds:schemaRef ds:uri="f4a97e92-76cf-47e1-8045-025b32fe32b4"/>
  </ds:schemaRefs>
</ds:datastoreItem>
</file>

<file path=customXml/itemProps2.xml><?xml version="1.0" encoding="utf-8"?>
<ds:datastoreItem xmlns:ds="http://schemas.openxmlformats.org/officeDocument/2006/customXml" ds:itemID="{C5E747EA-005A-4DDF-8BD4-9C44B2E78D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4387D9-4F49-4CE5-9778-CF9EEDEEA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2bab-544d-4591-bb95-c2ff23484fec"/>
    <ds:schemaRef ds:uri="f4a97e92-76cf-47e1-8045-025b32fe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239</Words>
  <Characters>1320</Characters>
  <Application>Microsoft Office Word</Application>
  <DocSecurity>0</DocSecurity>
  <Lines>11</Lines>
  <Paragraphs>3</Paragraphs>
  <ScaleCrop>false</ScaleCrop>
  <Company>CSSRDN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7</cp:revision>
  <dcterms:created xsi:type="dcterms:W3CDTF">2025-01-23T18:00:00Z</dcterms:created>
  <dcterms:modified xsi:type="dcterms:W3CDTF">2025-09-02T16:23:00Z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  <property fmtid="{D5CDD505-2E9C-101B-9397-08002B2CF9AE}" pid="3" name="MediaServiceImageTags">
    <vt:lpwstr/>
  </property>
</Properties>
</file>