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BFBF" w14:textId="77777777" w:rsidR="00A6599F" w:rsidRDefault="00A6599F">
      <w:pPr>
        <w:ind w:right="0"/>
        <w:rPr>
          <w:b/>
          <w:sz w:val="16"/>
          <w:szCs w:val="16"/>
        </w:rPr>
      </w:pPr>
    </w:p>
    <w:tbl>
      <w:tblPr>
        <w:tblStyle w:val="a"/>
        <w:tblW w:w="1065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1650"/>
        <w:gridCol w:w="1215"/>
        <w:gridCol w:w="1005"/>
        <w:gridCol w:w="1125"/>
        <w:gridCol w:w="1341"/>
        <w:gridCol w:w="1800"/>
        <w:gridCol w:w="765"/>
        <w:gridCol w:w="1200"/>
      </w:tblGrid>
      <w:tr w:rsidR="00A6599F" w14:paraId="4C0702D5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D3CD423" w14:textId="77777777" w:rsidR="00A6599F" w:rsidRDefault="0055428F">
            <w:pPr>
              <w:tabs>
                <w:tab w:val="left" w:pos="559"/>
              </w:tabs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Leçon 3.14</w:t>
            </w:r>
          </w:p>
        </w:tc>
        <w:tc>
          <w:tcPr>
            <w:tcW w:w="1215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1A2FCB6" w14:textId="77777777" w:rsidR="00A6599F" w:rsidRDefault="0055428F">
            <w:pPr>
              <w:widowControl w:val="0"/>
              <w:ind w:righ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Titre:</w:t>
            </w:r>
          </w:p>
        </w:tc>
        <w:tc>
          <w:tcPr>
            <w:tcW w:w="7236" w:type="dxa"/>
            <w:gridSpan w:val="6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C59C39" w14:textId="77777777" w:rsidR="00A6599F" w:rsidRDefault="0055428F">
            <w:pPr>
              <w:rPr>
                <w:b/>
                <w:color w:val="0000FF"/>
              </w:rPr>
            </w:pPr>
            <w:r>
              <w:rPr>
                <w:sz w:val="28"/>
                <w:szCs w:val="28"/>
              </w:rPr>
              <w:t>Le transport de marchandises dangereuses</w:t>
            </w:r>
          </w:p>
        </w:tc>
      </w:tr>
      <w:tr w:rsidR="00A6599F" w14:paraId="2F14993B" w14:textId="77777777">
        <w:trPr>
          <w:trHeight w:val="440"/>
          <w:jc w:val="center"/>
        </w:trPr>
        <w:tc>
          <w:tcPr>
            <w:tcW w:w="3420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049433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Éléments compétence visés:</w:t>
            </w:r>
          </w:p>
        </w:tc>
        <w:tc>
          <w:tcPr>
            <w:tcW w:w="7236" w:type="dxa"/>
            <w:gridSpan w:val="6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B634CD" w14:textId="77777777" w:rsidR="00A6599F" w:rsidRDefault="0055428F">
            <w:pPr>
              <w:rPr>
                <w:b/>
                <w:color w:val="0000FF"/>
              </w:rPr>
            </w:pPr>
            <w:r>
              <w:t>Découverte des matières dangereuses (TMD)</w:t>
            </w:r>
          </w:p>
        </w:tc>
      </w:tr>
      <w:tr w:rsidR="00A6599F" w14:paraId="0559BEC9" w14:textId="77777777">
        <w:trPr>
          <w:trHeight w:val="440"/>
          <w:jc w:val="center"/>
        </w:trPr>
        <w:tc>
          <w:tcPr>
            <w:tcW w:w="6891" w:type="dxa"/>
            <w:gridSpan w:val="6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47308B" w14:textId="77777777" w:rsidR="00A6599F" w:rsidRDefault="0055428F">
            <w:pPr>
              <w:widowControl w:val="0"/>
              <w:ind w:right="0"/>
              <w:rPr>
                <w:i/>
              </w:rPr>
            </w:pPr>
            <w:r>
              <w:rPr>
                <w:b/>
              </w:rPr>
              <w:t>Objectif(s) de la leçon (</w:t>
            </w:r>
            <w:r>
              <w:rPr>
                <w:i/>
              </w:rPr>
              <w:t>l’élève devra être en mesure de…):</w:t>
            </w:r>
          </w:p>
        </w:tc>
        <w:tc>
          <w:tcPr>
            <w:tcW w:w="18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1E229A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Durée totale: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122738A" w14:textId="77777777" w:rsidR="00A6599F" w:rsidRDefault="0055428F">
            <w:pPr>
              <w:widowControl w:val="0"/>
              <w:ind w:right="0"/>
              <w:jc w:val="center"/>
            </w:pPr>
            <w:r>
              <w:t>90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1B7703D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A6599F" w14:paraId="0E50D263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EF8EAB4" w14:textId="77777777" w:rsidR="00A6599F" w:rsidRDefault="0055428F">
            <w:r>
              <w:t xml:space="preserve">Découverte du transport des matières </w:t>
            </w:r>
            <w:proofErr w:type="gramStart"/>
            <w:r>
              <w:t>dangereuses.(</w:t>
            </w:r>
            <w:proofErr w:type="gramEnd"/>
            <w:r>
              <w:t>généralités)</w:t>
            </w:r>
          </w:p>
        </w:tc>
      </w:tr>
      <w:tr w:rsidR="00A6599F" w14:paraId="24B4C22F" w14:textId="77777777">
        <w:trPr>
          <w:trHeight w:val="440"/>
          <w:jc w:val="center"/>
        </w:trPr>
        <w:tc>
          <w:tcPr>
            <w:tcW w:w="4425" w:type="dxa"/>
            <w:gridSpan w:val="4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A3CF05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Contenus de la leçon:</w:t>
            </w:r>
          </w:p>
        </w:tc>
        <w:tc>
          <w:tcPr>
            <w:tcW w:w="4266" w:type="dxa"/>
            <w:gridSpan w:val="3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049CF5B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de l’enseignement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AA4960C" w14:textId="77777777" w:rsidR="00A6599F" w:rsidRDefault="0055428F">
            <w:pPr>
              <w:widowControl w:val="0"/>
              <w:ind w:right="0"/>
              <w:jc w:val="center"/>
            </w:pPr>
            <w:r>
              <w:t>75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1D28D9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A6599F" w14:paraId="648B352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58A4523" w14:textId="77777777" w:rsidR="00A6599F" w:rsidRDefault="0055428F">
            <w:pPr>
              <w:ind w:right="0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</w:rPr>
              <w:t xml:space="preserve">Suivi: </w:t>
            </w:r>
            <w:r>
              <w:rPr>
                <w:b/>
              </w:rPr>
              <w:t>Apprenti Moodle chap. 3 et 12 volet administratif (quelques minutes)</w:t>
            </w:r>
          </w:p>
        </w:tc>
      </w:tr>
      <w:tr w:rsidR="00A6599F" w14:paraId="6C9A8ACD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838A36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05A206C" w14:textId="77777777" w:rsidR="00A6599F" w:rsidRDefault="0055428F">
            <w:r>
              <w:t>Présentation sommaire du guide sur les matières dangereuses (généralités)</w:t>
            </w:r>
          </w:p>
        </w:tc>
      </w:tr>
      <w:tr w:rsidR="00A6599F" w14:paraId="53898EDE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CBC3D1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724381D" w14:textId="77777777" w:rsidR="00A6599F" w:rsidRDefault="0055428F">
            <w:r>
              <w:t xml:space="preserve">Connaître les tierces parties assujetties </w:t>
            </w:r>
            <w:proofErr w:type="gramStart"/>
            <w:r>
              <w:t>à  la</w:t>
            </w:r>
            <w:proofErr w:type="gramEnd"/>
            <w:r>
              <w:t xml:space="preserve"> réglementation référant au règlement sur le transport de marchandises dangereuses.(généralités)</w:t>
            </w:r>
          </w:p>
        </w:tc>
      </w:tr>
      <w:tr w:rsidR="00A6599F" w14:paraId="3EFABBA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3ACEC9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1BE3B0" w14:textId="77777777" w:rsidR="00A6599F" w:rsidRDefault="0055428F">
            <w:pPr>
              <w:rPr>
                <w:b/>
              </w:rPr>
            </w:pPr>
            <w:r>
              <w:t>Application de la réglementation associée au conducteur (généralités)</w:t>
            </w:r>
          </w:p>
        </w:tc>
      </w:tr>
      <w:tr w:rsidR="00A6599F" w14:paraId="516C94E3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3FD6137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A873E45" w14:textId="77777777" w:rsidR="00A6599F" w:rsidRDefault="0055428F">
            <w:r>
              <w:t xml:space="preserve">Présentation des neuf </w:t>
            </w:r>
            <w:proofErr w:type="gramStart"/>
            <w:r>
              <w:t>classes.(</w:t>
            </w:r>
            <w:proofErr w:type="gramEnd"/>
            <w:r>
              <w:t>généralités) (</w:t>
            </w:r>
            <w:hyperlink r:id="rId6">
              <w:r>
                <w:rPr>
                  <w:rFonts w:ascii="Roboto" w:eastAsia="Roboto" w:hAnsi="Roboto" w:cs="Roboto"/>
                  <w:i/>
                  <w:color w:val="1155CC"/>
                  <w:sz w:val="20"/>
                  <w:szCs w:val="20"/>
                  <w:highlight w:val="white"/>
                  <w:u w:val="single"/>
                </w:rPr>
                <w:t>http://www.ezplacard.com</w:t>
              </w:r>
            </w:hyperlink>
            <w:r>
              <w:rPr>
                <w:rFonts w:ascii="Roboto" w:eastAsia="Roboto" w:hAnsi="Roboto" w:cs="Roboto"/>
                <w:i/>
                <w:color w:val="777777"/>
                <w:sz w:val="20"/>
                <w:szCs w:val="20"/>
                <w:highlight w:val="white"/>
              </w:rPr>
              <w:t xml:space="preserve">) </w:t>
            </w:r>
          </w:p>
        </w:tc>
      </w:tr>
      <w:tr w:rsidR="00A6599F" w14:paraId="2413D214" w14:textId="77777777">
        <w:trPr>
          <w:trHeight w:val="440"/>
          <w:jc w:val="center"/>
        </w:trPr>
        <w:tc>
          <w:tcPr>
            <w:tcW w:w="55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98AEAB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101" w:type="dxa"/>
            <w:gridSpan w:val="8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571A6AB" w14:textId="77777777" w:rsidR="00A6599F" w:rsidRDefault="0055428F">
            <w:r>
              <w:t xml:space="preserve">Présentation des panneaux routiers en lien avec les matières </w:t>
            </w:r>
            <w:proofErr w:type="gramStart"/>
            <w:r>
              <w:t>dangereuses.(</w:t>
            </w:r>
            <w:proofErr w:type="gramEnd"/>
            <w:r>
              <w:t>généralités)</w:t>
            </w:r>
          </w:p>
        </w:tc>
      </w:tr>
      <w:tr w:rsidR="00A6599F" w14:paraId="7055728F" w14:textId="77777777">
        <w:trPr>
          <w:trHeight w:val="440"/>
          <w:jc w:val="center"/>
        </w:trPr>
        <w:tc>
          <w:tcPr>
            <w:tcW w:w="2205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6F08BB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Notes:</w:t>
            </w:r>
          </w:p>
        </w:tc>
        <w:tc>
          <w:tcPr>
            <w:tcW w:w="8451" w:type="dxa"/>
            <w:gridSpan w:val="7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AEC200" w14:textId="77777777" w:rsidR="00A6599F" w:rsidRDefault="00A6599F">
            <w:pPr>
              <w:ind w:right="0"/>
              <w:rPr>
                <w:b/>
                <w:highlight w:val="yellow"/>
              </w:rPr>
            </w:pPr>
          </w:p>
        </w:tc>
      </w:tr>
      <w:tr w:rsidR="00A6599F" w14:paraId="64E7B2DA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18BBC2" w14:textId="77777777" w:rsidR="00A6599F" w:rsidRDefault="0055428F">
            <w:pPr>
              <w:widowControl w:val="0"/>
              <w:ind w:right="0"/>
              <w:rPr>
                <w:sz w:val="20"/>
                <w:szCs w:val="20"/>
              </w:rPr>
            </w:pPr>
            <w:r>
              <w:rPr>
                <w:b/>
              </w:rPr>
              <w:t>Matériels disponibles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(cliquez sur les liens pour accéder aux documents)</w:t>
            </w:r>
          </w:p>
        </w:tc>
      </w:tr>
      <w:tr w:rsidR="00A6599F" w14:paraId="0CD59EB1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C549EF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Documents français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6B22F83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Documents anglais</w:t>
            </w:r>
          </w:p>
        </w:tc>
      </w:tr>
      <w:tr w:rsidR="00A6599F" w14:paraId="45F8EFE6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35A791" w14:textId="77777777" w:rsidR="00A6599F" w:rsidRDefault="0055428F">
            <w:pPr>
              <w:widowControl w:val="0"/>
              <w:ind w:right="0"/>
            </w:pPr>
            <w:hyperlink r:id="rId7">
              <w:r>
                <w:rPr>
                  <w:color w:val="1155CC"/>
                  <w:u w:val="single"/>
                </w:rPr>
                <w:t>Cahier de l’élève</w:t>
              </w:r>
            </w:hyperlink>
            <w:proofErr w:type="gramStart"/>
            <w:r>
              <w:t xml:space="preserve">   </w:t>
            </w:r>
            <w:r>
              <w:rPr>
                <w:sz w:val="16"/>
                <w:szCs w:val="16"/>
              </w:rPr>
              <w:t>(</w:t>
            </w:r>
            <w:proofErr w:type="gramEnd"/>
            <w:r>
              <w:rPr>
                <w:sz w:val="16"/>
                <w:szCs w:val="16"/>
              </w:rPr>
              <w:t>Michel Desrosiers et André Desbiens)</w:t>
            </w:r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76A5983" w14:textId="77777777" w:rsidR="00A6599F" w:rsidRDefault="0055428F">
            <w:pPr>
              <w:widowControl w:val="0"/>
              <w:ind w:right="0"/>
            </w:pPr>
            <w:hyperlink r:id="rId8">
              <w:proofErr w:type="spellStart"/>
              <w:r>
                <w:rPr>
                  <w:color w:val="1155CC"/>
                  <w:u w:val="single"/>
                </w:rPr>
                <w:t>Student</w:t>
              </w:r>
              <w:proofErr w:type="spellEnd"/>
              <w:r>
                <w:rPr>
                  <w:color w:val="1155CC"/>
                  <w:u w:val="single"/>
                </w:rPr>
                <w:t xml:space="preserve"> book</w:t>
              </w:r>
            </w:hyperlink>
          </w:p>
        </w:tc>
      </w:tr>
      <w:tr w:rsidR="00A6599F" w14:paraId="61033CF3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182763" w14:textId="77777777" w:rsidR="00A6599F" w:rsidRDefault="0055428F">
            <w:pPr>
              <w:widowControl w:val="0"/>
              <w:ind w:right="0"/>
            </w:pPr>
            <w:hyperlink r:id="rId9">
              <w:r>
                <w:rPr>
                  <w:color w:val="1155CC"/>
                  <w:u w:val="single"/>
                </w:rPr>
                <w:t>Guide sur le transport des matières dangereuses (interactif Prof)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BAC0332" w14:textId="77777777" w:rsidR="00A6599F" w:rsidRDefault="0055428F">
            <w:pPr>
              <w:widowControl w:val="0"/>
              <w:ind w:right="0"/>
            </w:pPr>
            <w:r>
              <w:t>Transportation OF DANGEROUS SUBSTANCES GUIDE (interactif Prof)</w:t>
            </w:r>
          </w:p>
        </w:tc>
      </w:tr>
      <w:tr w:rsidR="00A6599F" w14:paraId="58A8E72C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446216D" w14:textId="77777777" w:rsidR="00A6599F" w:rsidRDefault="0055428F">
            <w:pPr>
              <w:widowControl w:val="0"/>
              <w:ind w:right="0"/>
            </w:pPr>
            <w:hyperlink r:id="rId10">
              <w:r>
                <w:rPr>
                  <w:color w:val="1155CC"/>
                  <w:u w:val="single"/>
                </w:rPr>
                <w:t>Guide transport matières dangereuses original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17D22B3" w14:textId="77777777" w:rsidR="00A6599F" w:rsidRDefault="0055428F">
            <w:pPr>
              <w:widowControl w:val="0"/>
              <w:ind w:right="0"/>
            </w:pPr>
            <w:hyperlink r:id="rId11">
              <w:r>
                <w:rPr>
                  <w:color w:val="1155CC"/>
                  <w:u w:val="single"/>
                </w:rPr>
                <w:t>Transportation OF DANGEROUS SUBSTANCES GUIDE</w:t>
              </w:r>
            </w:hyperlink>
          </w:p>
        </w:tc>
      </w:tr>
      <w:tr w:rsidR="00A6599F" w14:paraId="3CB9482B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B95B06" w14:textId="77777777" w:rsidR="00A6599F" w:rsidRDefault="0055428F">
            <w:pPr>
              <w:widowControl w:val="0"/>
              <w:ind w:right="0"/>
            </w:pPr>
            <w:hyperlink r:id="rId12">
              <w:r>
                <w:rPr>
                  <w:color w:val="1155CC"/>
                  <w:u w:val="single"/>
                </w:rPr>
                <w:t>Présentation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BE5DF6D" w14:textId="77777777" w:rsidR="00A6599F" w:rsidRDefault="00A6599F">
            <w:pPr>
              <w:widowControl w:val="0"/>
              <w:ind w:right="0"/>
            </w:pPr>
          </w:p>
        </w:tc>
      </w:tr>
      <w:tr w:rsidR="00A6599F" w14:paraId="323BFC7B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B125EEE" w14:textId="77777777" w:rsidR="00A6599F" w:rsidRDefault="0055428F">
            <w:pPr>
              <w:widowControl w:val="0"/>
              <w:ind w:right="0"/>
            </w:pPr>
            <w:hyperlink r:id="rId13">
              <w:r>
                <w:rPr>
                  <w:color w:val="1155CC"/>
                  <w:u w:val="single"/>
                </w:rPr>
                <w:t>Document de référence de l’enseignant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D0AAF9" w14:textId="77777777" w:rsidR="00A6599F" w:rsidRDefault="00A6599F">
            <w:pPr>
              <w:widowControl w:val="0"/>
              <w:ind w:right="0"/>
            </w:pPr>
          </w:p>
        </w:tc>
      </w:tr>
      <w:tr w:rsidR="00A6599F" w14:paraId="2B424EC6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251D56C" w14:textId="77777777" w:rsidR="00A6599F" w:rsidRDefault="0055428F">
            <w:pPr>
              <w:widowControl w:val="0"/>
              <w:ind w:right="0"/>
            </w:pPr>
            <w:hyperlink r:id="rId14">
              <w:r>
                <w:rPr>
                  <w:color w:val="1155CC"/>
                  <w:u w:val="single"/>
                </w:rPr>
                <w:t>Connaissement TMD</w:t>
              </w:r>
            </w:hyperlink>
          </w:p>
        </w:tc>
        <w:tc>
          <w:tcPr>
            <w:tcW w:w="5106" w:type="dxa"/>
            <w:gridSpan w:val="4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87568CC" w14:textId="77777777" w:rsidR="00A6599F" w:rsidRDefault="00A6599F">
            <w:pPr>
              <w:widowControl w:val="0"/>
              <w:ind w:right="0"/>
            </w:pPr>
          </w:p>
        </w:tc>
      </w:tr>
      <w:tr w:rsidR="00A6599F" w14:paraId="48F8117A" w14:textId="77777777">
        <w:trPr>
          <w:trHeight w:val="440"/>
          <w:jc w:val="center"/>
        </w:trPr>
        <w:tc>
          <w:tcPr>
            <w:tcW w:w="5550" w:type="dxa"/>
            <w:gridSpan w:val="5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9D4D4A7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Évaluation en aide à l’apprentissage (formatif)</w:t>
            </w:r>
          </w:p>
        </w:tc>
        <w:tc>
          <w:tcPr>
            <w:tcW w:w="3141" w:type="dxa"/>
            <w:gridSpan w:val="2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EED286" w14:textId="77777777" w:rsidR="00A6599F" w:rsidRDefault="0055428F">
            <w:pPr>
              <w:widowControl w:val="0"/>
              <w:ind w:right="0"/>
              <w:jc w:val="center"/>
              <w:rPr>
                <w:b/>
              </w:rPr>
            </w:pPr>
            <w:r>
              <w:rPr>
                <w:b/>
              </w:rPr>
              <w:t>Durée approximative:</w:t>
            </w:r>
          </w:p>
        </w:tc>
        <w:tc>
          <w:tcPr>
            <w:tcW w:w="765" w:type="dxa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90F3FF0" w14:textId="77777777" w:rsidR="00A6599F" w:rsidRDefault="0055428F">
            <w:pPr>
              <w:widowControl w:val="0"/>
              <w:ind w:right="0"/>
              <w:jc w:val="center"/>
            </w:pPr>
            <w:r>
              <w:t>15</w:t>
            </w:r>
          </w:p>
        </w:tc>
        <w:tc>
          <w:tcPr>
            <w:tcW w:w="1200" w:type="dxa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14AB30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Minutes</w:t>
            </w:r>
          </w:p>
        </w:tc>
      </w:tr>
      <w:tr w:rsidR="00A6599F" w14:paraId="30D23FD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FC34245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highlight w:val="yellow"/>
              </w:rPr>
              <w:lastRenderedPageBreak/>
              <w:t>Le questionnaire d’aide à l’apprentissage est dans le Moodle du groupe</w:t>
            </w:r>
          </w:p>
        </w:tc>
      </w:tr>
      <w:tr w:rsidR="00A6599F" w14:paraId="0E60AC45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CE6D406" w14:textId="77777777" w:rsidR="00A6599F" w:rsidRDefault="0055428F">
            <w:pPr>
              <w:widowControl w:val="0"/>
              <w:ind w:right="0"/>
            </w:pPr>
            <w:hyperlink r:id="rId15">
              <w:r>
                <w:rPr>
                  <w:color w:val="1155CC"/>
                  <w:u w:val="single"/>
                </w:rPr>
                <w:t>Questionnaire aide à l’apprentissage Correcteur</w:t>
              </w:r>
            </w:hyperlink>
          </w:p>
        </w:tc>
      </w:tr>
      <w:tr w:rsidR="00A6599F" w14:paraId="5C100675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DBD8E7C" w14:textId="77777777" w:rsidR="00A6599F" w:rsidRDefault="0055428F">
            <w:pPr>
              <w:widowControl w:val="0"/>
              <w:ind w:right="0"/>
            </w:pPr>
            <w:hyperlink r:id="rId16">
              <w:r>
                <w:rPr>
                  <w:color w:val="1155CC"/>
                  <w:u w:val="single"/>
                </w:rPr>
                <w:t>Questionnaire aide à l’apprentissage Élève</w:t>
              </w:r>
            </w:hyperlink>
          </w:p>
        </w:tc>
      </w:tr>
      <w:tr w:rsidR="00A6599F" w14:paraId="1227A9D0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EFEFE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D4A76B" w14:textId="77777777" w:rsidR="00A6599F" w:rsidRDefault="0055428F">
            <w:pPr>
              <w:widowControl w:val="0"/>
              <w:ind w:right="0"/>
              <w:rPr>
                <w:b/>
              </w:rPr>
            </w:pPr>
            <w:r>
              <w:rPr>
                <w:b/>
              </w:rPr>
              <w:t>Stratégies d’enseignement suggérées:</w:t>
            </w:r>
          </w:p>
        </w:tc>
      </w:tr>
      <w:tr w:rsidR="00A6599F" w14:paraId="1C770B84" w14:textId="77777777">
        <w:trPr>
          <w:trHeight w:val="440"/>
          <w:jc w:val="center"/>
        </w:trPr>
        <w:tc>
          <w:tcPr>
            <w:tcW w:w="10656" w:type="dxa"/>
            <w:gridSpan w:val="9"/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AA4072" w14:textId="77777777" w:rsidR="00A6599F" w:rsidRDefault="00A6599F">
            <w:pPr>
              <w:widowControl w:val="0"/>
              <w:ind w:right="0"/>
              <w:rPr>
                <w:b/>
              </w:rPr>
            </w:pPr>
          </w:p>
        </w:tc>
      </w:tr>
    </w:tbl>
    <w:p w14:paraId="1E017FFA" w14:textId="77777777" w:rsidR="00A6599F" w:rsidRDefault="0055428F">
      <w:pPr>
        <w:jc w:val="center"/>
      </w:pPr>
      <w:hyperlink r:id="rId17">
        <w:r>
          <w:rPr>
            <w:color w:val="1155CC"/>
            <w:u w:val="single"/>
          </w:rPr>
          <w:t>**</w:t>
        </w:r>
      </w:hyperlink>
    </w:p>
    <w:sectPr w:rsidR="00A6599F">
      <w:headerReference w:type="default" r:id="rId18"/>
      <w:pgSz w:w="12240" w:h="15840"/>
      <w:pgMar w:top="850" w:right="1417" w:bottom="850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6E86B" w14:textId="77777777" w:rsidR="0055428F" w:rsidRDefault="0055428F">
      <w:r>
        <w:separator/>
      </w:r>
    </w:p>
  </w:endnote>
  <w:endnote w:type="continuationSeparator" w:id="0">
    <w:p w14:paraId="795E00A4" w14:textId="77777777" w:rsidR="0055428F" w:rsidRDefault="0055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AB2CE846-8198-4128-8143-B25E5E6706A4}"/>
    <w:embedItalic r:id="rId2" w:fontKey="{50A2A9BC-F415-492E-8D14-8B42BDE6E9BC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D39B50DE-659B-463B-8A5A-D7FB411974C2}"/>
    <w:embedItalic r:id="rId4" w:fontKey="{2C09B6B7-A246-483F-94E7-AC02E4DE4D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2B8DA78-DB3E-4BFE-B5F7-3D77C23171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6F4495A-1FE8-4DBB-B12B-E2B9BA1EE6A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D7F26" w14:textId="77777777" w:rsidR="0055428F" w:rsidRDefault="0055428F">
      <w:r>
        <w:separator/>
      </w:r>
    </w:p>
  </w:footnote>
  <w:footnote w:type="continuationSeparator" w:id="0">
    <w:p w14:paraId="7709C5CE" w14:textId="77777777" w:rsidR="0055428F" w:rsidRDefault="00554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CA669" w14:textId="77777777" w:rsidR="00A6599F" w:rsidRDefault="0055428F">
    <w:pPr>
      <w:tabs>
        <w:tab w:val="center" w:pos="4320"/>
        <w:tab w:val="right" w:pos="8640"/>
      </w:tabs>
      <w:jc w:val="center"/>
      <w:rPr>
        <w:b/>
        <w:sz w:val="72"/>
        <w:szCs w:val="72"/>
      </w:rPr>
    </w:pPr>
    <w:r>
      <w:rPr>
        <w:b/>
        <w:sz w:val="72"/>
        <w:szCs w:val="72"/>
      </w:rPr>
      <w:t>Plan de leçon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9F89D9A" wp14:editId="71C2EA7E">
          <wp:simplePos x="0" y="0"/>
          <wp:positionH relativeFrom="column">
            <wp:posOffset>8328</wp:posOffset>
          </wp:positionH>
          <wp:positionV relativeFrom="paragraph">
            <wp:posOffset>2540</wp:posOffset>
          </wp:positionV>
          <wp:extent cx="1117600" cy="578069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17600" cy="5780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A8D0BB" w14:textId="77777777" w:rsidR="00A6599F" w:rsidRDefault="0055428F">
    <w:pPr>
      <w:tabs>
        <w:tab w:val="center" w:pos="4320"/>
        <w:tab w:val="right" w:pos="864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Compétence 3</w:t>
    </w:r>
  </w:p>
  <w:p w14:paraId="355C4D75" w14:textId="77777777" w:rsidR="00A6599F" w:rsidRDefault="00A6599F">
    <w:pPr>
      <w:tabs>
        <w:tab w:val="center" w:pos="4320"/>
        <w:tab w:val="right" w:pos="8640"/>
      </w:tabs>
      <w:jc w:val="center"/>
      <w:rPr>
        <w:b/>
        <w:sz w:val="28"/>
        <w:szCs w:val="28"/>
        <w:highlight w:val="yellow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99F"/>
    <w:rsid w:val="0030356C"/>
    <w:rsid w:val="0055428F"/>
    <w:rsid w:val="00A6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5DFC5"/>
  <w15:docId w15:val="{2D303A1A-1C2A-4913-9073-194B9123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fr-CA" w:eastAsia="fr-CA" w:bidi="ar-SA"/>
      </w:rPr>
    </w:rPrDefault>
    <w:pPrDefault>
      <w:pPr>
        <w:tabs>
          <w:tab w:val="left" w:pos="830"/>
          <w:tab w:val="left" w:pos="1240"/>
        </w:tabs>
        <w:ind w:right="-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xvv3iwVv8ctiDIY_8sm-nJ820gki9vqu0WrWUsF7YoI/edit?usp=sharing" TargetMode="External"/><Relationship Id="rId13" Type="http://schemas.openxmlformats.org/officeDocument/2006/relationships/hyperlink" Target="https://docs.google.com/document/d/1bzt8dJ3aa50_p9CZjNUg9RLm1nx_IyYRqotgHxkarhg/edit?usp=drive_link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open?id=1ecNsESHjnzqZCswRCaoveOlSPKTq51_2XhK-eLMB3fc" TargetMode="External"/><Relationship Id="rId12" Type="http://schemas.openxmlformats.org/officeDocument/2006/relationships/hyperlink" Target="https://docs.google.com/presentation/d/1rKf-NjsHSAsi6eB4By3x_NU-Kl5DDDkurWihnLGEoPU/edit?usp=drive_link" TargetMode="External"/><Relationship Id="rId17" Type="http://schemas.openxmlformats.org/officeDocument/2006/relationships/hyperlink" Target="https://docs.google.com/document/d/1mSFPLdhS8NtUoinQqgdt1JIRcgSEyVrO4Nilu8TlS18/edit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google.com/document/d/1uWD-FazLJeJuScExT7O3e1idmp1D_yzbv6bd_JgtDH8/edit?usp=drive_link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ezplacard.com" TargetMode="External"/><Relationship Id="rId11" Type="http://schemas.openxmlformats.org/officeDocument/2006/relationships/hyperlink" Target="https://www.transports.gouv.qc.ca/en/camionnage/Documents/guide-transportation-dangerous-substances.pdf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docs.google.com/document/d/1H_Zkcpbv496GpxMtN6BUqrgwMab5Ya3gA04m1Mjnhuw/edit?usp=drive_link" TargetMode="External"/><Relationship Id="rId10" Type="http://schemas.openxmlformats.org/officeDocument/2006/relationships/hyperlink" Target="https://drive.google.com/open?id=1mUsKz1i4UhYAfT7efboturZpFlM_DiFu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rive.google.com/file/d/16YX6kLPPuLxiqQwqdGPEc_jRvExwHL35/view?usp=drive_link" TargetMode="External"/><Relationship Id="rId14" Type="http://schemas.openxmlformats.org/officeDocument/2006/relationships/hyperlink" Target="https://docs.google.com/document/d/16UI1zzTIn-1zaTSioCsjhPYDmb39RMtz/edit?usp=drive_link&amp;ouid=11721612431245675266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2510</Characters>
  <Application>Microsoft Office Word</Application>
  <DocSecurity>0</DocSecurity>
  <Lines>20</Lines>
  <Paragraphs>5</Paragraphs>
  <ScaleCrop>false</ScaleCrop>
  <Company>CSSRDN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Lacroix, Sonia</dc:creator>
  <cp:lastModifiedBy>Lacroix, Sonia</cp:lastModifiedBy>
  <cp:revision>2</cp:revision>
  <dcterms:created xsi:type="dcterms:W3CDTF">2025-03-29T15:35:00Z</dcterms:created>
  <dcterms:modified xsi:type="dcterms:W3CDTF">2025-03-29T15:35:00Z</dcterms:modified>
</cp:coreProperties>
</file>