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1E98" w14:textId="77777777" w:rsidR="005C44A2" w:rsidRDefault="005C44A2"/>
    <w:p w14:paraId="6F42275A" w14:textId="672F7CDF" w:rsidR="008C3F8E" w:rsidRDefault="008C3F8E" w:rsidP="008C3F8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F23EE" w14:paraId="5DF36E54" w14:textId="77777777" w:rsidTr="001B0A03">
        <w:tc>
          <w:tcPr>
            <w:tcW w:w="12996" w:type="dxa"/>
          </w:tcPr>
          <w:p w14:paraId="33DDC5A1" w14:textId="3594AF21" w:rsidR="00DF23EE" w:rsidRPr="00DF23EE" w:rsidRDefault="00DF23EE" w:rsidP="00DF23EE">
            <w:pPr>
              <w:jc w:val="center"/>
              <w:rPr>
                <w:b/>
                <w:bCs/>
              </w:rPr>
            </w:pPr>
            <w:r w:rsidRPr="00DF23EE">
              <w:rPr>
                <w:b/>
                <w:bCs/>
              </w:rPr>
              <w:t>Choix pour l’université</w:t>
            </w:r>
          </w:p>
        </w:tc>
      </w:tr>
      <w:tr w:rsidR="00A552F1" w14:paraId="3AA755C5" w14:textId="77777777" w:rsidTr="00BE4DBE">
        <w:trPr>
          <w:trHeight w:val="1726"/>
        </w:trPr>
        <w:tc>
          <w:tcPr>
            <w:tcW w:w="12996" w:type="dxa"/>
          </w:tcPr>
          <w:p w14:paraId="1702084B" w14:textId="77777777" w:rsidR="00A552F1" w:rsidRDefault="00A552F1" w:rsidP="008C3F8E">
            <w:r>
              <w:t>Faire le choix de « formation professionnelle »</w:t>
            </w:r>
          </w:p>
          <w:p w14:paraId="4404E802" w14:textId="77777777" w:rsidR="00A552F1" w:rsidRDefault="00A552F1" w:rsidP="008C3F8E">
            <w:r>
              <w:t>Voici le lien pour accéder au site du Ministère pour trouver les différentes universités qui offrent les programmes enseignement en formation professionnelles et techniques :</w:t>
            </w:r>
          </w:p>
          <w:p w14:paraId="0B456880" w14:textId="77777777" w:rsidR="00A552F1" w:rsidRDefault="00A552F1" w:rsidP="008C3F8E"/>
          <w:p w14:paraId="00C6ACD4" w14:textId="77777777" w:rsidR="00A552F1" w:rsidRDefault="002128E8" w:rsidP="008C3F8E">
            <w:hyperlink r:id="rId8" w:anchor="c161814" w:history="1">
              <w:r w:rsidR="00A552F1">
                <w:rPr>
                  <w:rStyle w:val="Lienhypertexte"/>
                  <w:color w:val="0000FF"/>
                </w:rPr>
                <w:t>Listes des programmes de formation à l’enseignement menant à une autorisation d’enseigner | Gouvernement du Québec</w:t>
              </w:r>
            </w:hyperlink>
          </w:p>
          <w:p w14:paraId="4B23E224" w14:textId="382A837E" w:rsidR="00A552F1" w:rsidRDefault="00A552F1"/>
        </w:tc>
      </w:tr>
    </w:tbl>
    <w:p w14:paraId="0BE398F2" w14:textId="77777777" w:rsidR="008C3F8E" w:rsidRDefault="008C3F8E"/>
    <w:p w14:paraId="5F9A2A44" w14:textId="77777777" w:rsidR="008C3F8E" w:rsidRDefault="008C3F8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437"/>
        <w:gridCol w:w="5437"/>
      </w:tblGrid>
      <w:tr w:rsidR="00BE4DBE" w14:paraId="1B58AC6F" w14:textId="77777777" w:rsidTr="00B9597C">
        <w:trPr>
          <w:trHeight w:val="1998"/>
        </w:trPr>
        <w:tc>
          <w:tcPr>
            <w:tcW w:w="2122" w:type="dxa"/>
          </w:tcPr>
          <w:p w14:paraId="3B2D92D8" w14:textId="0F3A2637" w:rsidR="00BE4DBE" w:rsidRPr="00BE4DBE" w:rsidRDefault="00BE4DBE">
            <w:pPr>
              <w:rPr>
                <w:b/>
                <w:bCs/>
              </w:rPr>
            </w:pPr>
            <w:r w:rsidRPr="00BE4DBE">
              <w:rPr>
                <w:b/>
                <w:bCs/>
              </w:rPr>
              <w:t>UQAT</w:t>
            </w:r>
          </w:p>
        </w:tc>
        <w:tc>
          <w:tcPr>
            <w:tcW w:w="10874" w:type="dxa"/>
            <w:gridSpan w:val="2"/>
          </w:tcPr>
          <w:p w14:paraId="29205A2F" w14:textId="77777777" w:rsidR="00BE4DBE" w:rsidRDefault="002128E8" w:rsidP="008C3F8E">
            <w:hyperlink r:id="rId9" w:history="1">
              <w:r w:rsidR="00BE4DBE">
                <w:rPr>
                  <w:rStyle w:val="Lienhypertexte"/>
                </w:rPr>
                <w:t>Université du Québec en Abitibi-Témiscamingue | UQAT</w:t>
              </w:r>
            </w:hyperlink>
          </w:p>
          <w:p w14:paraId="593081EF" w14:textId="77777777" w:rsidR="00BE4DBE" w:rsidRPr="008C3F8E" w:rsidRDefault="002128E8" w:rsidP="008C3F8E">
            <w:hyperlink r:id="rId10" w:history="1">
              <w:r w:rsidR="00BE4DBE">
                <w:rPr>
                  <w:rStyle w:val="Lienhypertexte"/>
                </w:rPr>
                <w:t>Baccalauréat en enseignement professionnel | UQAT</w:t>
              </w:r>
            </w:hyperlink>
          </w:p>
          <w:p w14:paraId="496D4565" w14:textId="53E228F5" w:rsidR="00BE4DBE" w:rsidRPr="000F558B" w:rsidRDefault="00BE4DBE" w:rsidP="00BE4DBE">
            <w:pPr>
              <w:pStyle w:val="NormalWeb"/>
              <w:shd w:val="clear" w:color="auto" w:fill="FFFFFF"/>
              <w:spacing w:before="0" w:beforeAutospacing="0" w:after="480" w:afterAutospacing="0"/>
              <w:rPr>
                <w:rFonts w:ascii="Segoe UI" w:eastAsia="Calibri" w:hAnsi="Segoe UI" w:cs="Segoe UI"/>
                <w:color w:val="0563C1"/>
                <w:sz w:val="24"/>
                <w:szCs w:val="24"/>
                <w:u w:val="single"/>
                <w:lang w:eastAsia="en-US"/>
              </w:rPr>
            </w:pPr>
            <w:r>
              <w:rPr>
                <w:rFonts w:ascii="Segoe UI" w:eastAsia="Calibri" w:hAnsi="Segoe UI" w:cs="Segoe UI"/>
                <w:color w:val="5C5C5C"/>
                <w:sz w:val="24"/>
                <w:szCs w:val="24"/>
                <w:lang w:eastAsia="en-US"/>
              </w:rPr>
              <w:t xml:space="preserve">Téléphone : 819 762-0971 </w:t>
            </w:r>
            <w:proofErr w:type="gramStart"/>
            <w:r>
              <w:rPr>
                <w:rFonts w:ascii="Segoe UI" w:eastAsia="Calibri" w:hAnsi="Segoe UI" w:cs="Segoe UI"/>
                <w:color w:val="5C5C5C"/>
                <w:sz w:val="24"/>
                <w:szCs w:val="24"/>
                <w:lang w:eastAsia="en-US"/>
              </w:rPr>
              <w:t>poste</w:t>
            </w:r>
            <w:proofErr w:type="gramEnd"/>
            <w:r>
              <w:rPr>
                <w:rFonts w:ascii="Segoe UI" w:eastAsia="Calibri" w:hAnsi="Segoe UI" w:cs="Segoe UI"/>
                <w:color w:val="5C5C5C"/>
                <w:sz w:val="24"/>
                <w:szCs w:val="24"/>
                <w:lang w:eastAsia="en-US"/>
              </w:rPr>
              <w:t xml:space="preserve"> 2224</w:t>
            </w:r>
            <w:r>
              <w:rPr>
                <w:rFonts w:ascii="Segoe UI" w:eastAsia="Calibri" w:hAnsi="Segoe UI" w:cs="Segoe UI"/>
                <w:color w:val="5C5C5C"/>
                <w:sz w:val="24"/>
                <w:szCs w:val="24"/>
                <w:lang w:eastAsia="en-US"/>
              </w:rPr>
              <w:br/>
              <w:t>Sans frais : 1 877 870-8728 poste 2224</w:t>
            </w:r>
            <w:hyperlink r:id="rId11" w:history="1">
              <w:r w:rsidRPr="006556E8">
                <w:rPr>
                  <w:rStyle w:val="Lienhypertexte"/>
                  <w:rFonts w:ascii="Segoe UI" w:eastAsia="Calibri" w:hAnsi="Segoe UI" w:cs="Segoe UI"/>
                  <w:sz w:val="24"/>
                  <w:szCs w:val="24"/>
                  <w:lang w:eastAsia="en-US"/>
                </w:rPr>
                <w:t>sc-education@uqat.ca</w:t>
              </w:r>
            </w:hyperlink>
            <w:r w:rsidR="000F558B">
              <w:rPr>
                <w:rStyle w:val="lev"/>
                <w:rFonts w:ascii="Arial Narrow" w:hAnsi="Arial Narrow" w:cs="Segoe UI"/>
                <w:b w:val="0"/>
                <w:bCs w:val="0"/>
                <w:color w:val="5C5C5C"/>
                <w:lang w:eastAsia="en-US"/>
              </w:rPr>
              <w:t xml:space="preserve"> </w:t>
            </w:r>
            <w:r w:rsidR="000F558B">
              <w:rPr>
                <w:rStyle w:val="lev"/>
                <w:rFonts w:ascii="Arial Narrow" w:hAnsi="Arial Narrow"/>
                <w:color w:val="5C5C5C"/>
              </w:rPr>
              <w:t xml:space="preserve">    </w:t>
            </w:r>
            <w:r w:rsidR="000F558B" w:rsidRPr="000F558B">
              <w:rPr>
                <w:rStyle w:val="lev"/>
                <w:rFonts w:ascii="Arial Narrow" w:hAnsi="Arial Narrow"/>
                <w:b w:val="0"/>
                <w:bCs w:val="0"/>
                <w:color w:val="5C5C5C"/>
              </w:rPr>
              <w:t>R</w:t>
            </w:r>
            <w:r w:rsidRPr="008C3F8E">
              <w:rPr>
                <w:rStyle w:val="lev"/>
                <w:rFonts w:ascii="Arial Narrow" w:hAnsi="Arial Narrow" w:cs="Segoe UI"/>
                <w:b w:val="0"/>
                <w:bCs w:val="0"/>
                <w:color w:val="5C5C5C"/>
                <w:lang w:eastAsia="en-US"/>
              </w:rPr>
              <w:t>esponsable(s) du programme</w:t>
            </w:r>
            <w:r>
              <w:rPr>
                <w:rStyle w:val="lev"/>
                <w:rFonts w:ascii="Arial Narrow" w:hAnsi="Arial Narrow" w:cs="Segoe UI"/>
                <w:b w:val="0"/>
                <w:bCs w:val="0"/>
                <w:color w:val="5C5C5C"/>
                <w:lang w:eastAsia="en-US"/>
              </w:rPr>
              <w:t> </w:t>
            </w:r>
            <w:r>
              <w:rPr>
                <w:rStyle w:val="lev"/>
                <w:rFonts w:ascii="Arial Narrow" w:hAnsi="Arial Narrow"/>
              </w:rPr>
              <w:t xml:space="preserve">: </w:t>
            </w:r>
            <w:r w:rsidRPr="008C3F8E">
              <w:rPr>
                <w:rFonts w:ascii="Arial Narrow" w:eastAsia="Calibri" w:hAnsi="Arial Narrow" w:cs="Segoe UI"/>
                <w:color w:val="5C5C5C"/>
                <w:lang w:eastAsia="en-US"/>
              </w:rPr>
              <w:t>Sylvain Beaupr</w:t>
            </w:r>
            <w:r>
              <w:rPr>
                <w:rFonts w:ascii="Arial Narrow" w:eastAsia="Calibri" w:hAnsi="Arial Narrow" w:cs="Segoe UI"/>
                <w:color w:val="5C5C5C"/>
                <w:lang w:eastAsia="en-US"/>
              </w:rPr>
              <w:t>é</w:t>
            </w:r>
          </w:p>
          <w:p w14:paraId="39876C76" w14:textId="1D1A6A7F" w:rsidR="00BE4DBE" w:rsidRDefault="00BE4DBE"/>
        </w:tc>
      </w:tr>
      <w:tr w:rsidR="007420AB" w14:paraId="7F315BC2" w14:textId="77777777" w:rsidTr="00B9597C">
        <w:tc>
          <w:tcPr>
            <w:tcW w:w="2122" w:type="dxa"/>
          </w:tcPr>
          <w:p w14:paraId="65984EE2" w14:textId="322992A8" w:rsidR="007420AB" w:rsidRPr="00BE4DBE" w:rsidRDefault="007420AB">
            <w:pPr>
              <w:rPr>
                <w:b/>
                <w:bCs/>
              </w:rPr>
            </w:pPr>
            <w:r w:rsidRPr="00BE4DBE">
              <w:rPr>
                <w:b/>
                <w:bCs/>
              </w:rPr>
              <w:t>UQAR</w:t>
            </w:r>
          </w:p>
        </w:tc>
        <w:tc>
          <w:tcPr>
            <w:tcW w:w="10874" w:type="dxa"/>
            <w:gridSpan w:val="2"/>
          </w:tcPr>
          <w:p w14:paraId="7C9794E4" w14:textId="77777777" w:rsidR="007420AB" w:rsidRDefault="002128E8" w:rsidP="008C3F8E">
            <w:hyperlink r:id="rId12" w:history="1">
              <w:r w:rsidR="007420AB">
                <w:rPr>
                  <w:rStyle w:val="Lienhypertexte"/>
                </w:rPr>
                <w:t>Université du Québec à Rimouski - L'Université du Québec à Rimouski est une institution d’enseignement francophone du réseau de l'Université du Québec avec deux campus, Rimouski et Lévis.</w:t>
              </w:r>
            </w:hyperlink>
          </w:p>
          <w:p w14:paraId="5E37EB82" w14:textId="77777777" w:rsidR="007420AB" w:rsidRDefault="002128E8" w:rsidP="008C3F8E">
            <w:hyperlink r:id="rId13" w:history="1">
              <w:r w:rsidR="007420AB">
                <w:rPr>
                  <w:rStyle w:val="Lienhypertexte"/>
                </w:rPr>
                <w:t>Baccalauréat en enseignement professionnel - Université du Québec à Rimouski</w:t>
              </w:r>
            </w:hyperlink>
          </w:p>
          <w:p w14:paraId="2252BDA9" w14:textId="77777777" w:rsidR="007420AB" w:rsidRDefault="002128E8" w:rsidP="008C3F8E">
            <w:hyperlink r:id="rId14" w:history="1">
              <w:r w:rsidR="007420AB">
                <w:rPr>
                  <w:rStyle w:val="Lienhypertexte"/>
                </w:rPr>
                <w:t>Admission en ligne</w:t>
              </w:r>
            </w:hyperlink>
          </w:p>
          <w:p w14:paraId="5495502B" w14:textId="6881FBA9" w:rsidR="007420AB" w:rsidRDefault="007420AB"/>
        </w:tc>
      </w:tr>
      <w:tr w:rsidR="00545F56" w14:paraId="043CA54C" w14:textId="77777777" w:rsidTr="004E645D">
        <w:tc>
          <w:tcPr>
            <w:tcW w:w="2122" w:type="dxa"/>
          </w:tcPr>
          <w:p w14:paraId="138C15E8" w14:textId="77777777" w:rsidR="00545F56" w:rsidRDefault="00545F56" w:rsidP="00B9597C">
            <w:pPr>
              <w:rPr>
                <w:b/>
                <w:bCs/>
              </w:rPr>
            </w:pPr>
            <w:r w:rsidRPr="007420AB">
              <w:rPr>
                <w:b/>
                <w:bCs/>
              </w:rPr>
              <w:t>UQAM</w:t>
            </w:r>
            <w:r>
              <w:rPr>
                <w:b/>
                <w:bCs/>
              </w:rPr>
              <w:t>*</w:t>
            </w:r>
          </w:p>
          <w:p w14:paraId="770296F9" w14:textId="77777777" w:rsidR="00545F56" w:rsidRDefault="00545F56" w:rsidP="00B9597C"/>
          <w:p w14:paraId="364CDDF6" w14:textId="77777777" w:rsidR="00545F56" w:rsidRDefault="00545F56" w:rsidP="00B9597C"/>
          <w:p w14:paraId="4363997E" w14:textId="3966C2D3" w:rsidR="00545F56" w:rsidRPr="00B9597C" w:rsidRDefault="00545F56" w:rsidP="00B9597C">
            <w:pPr>
              <w:rPr>
                <w:b/>
                <w:bCs/>
              </w:rPr>
            </w:pPr>
            <w:r>
              <w:t>(*Jusqu’à 9 crédits pour RAC IP)</w:t>
            </w:r>
          </w:p>
          <w:p w14:paraId="3DD58532" w14:textId="77777777" w:rsidR="00545F56" w:rsidRPr="007420AB" w:rsidRDefault="00545F56" w:rsidP="00DE568C">
            <w:pPr>
              <w:rPr>
                <w:b/>
                <w:bCs/>
              </w:rPr>
            </w:pPr>
          </w:p>
          <w:p w14:paraId="239A0F06" w14:textId="77777777" w:rsidR="00545F56" w:rsidRDefault="00545F56"/>
        </w:tc>
        <w:tc>
          <w:tcPr>
            <w:tcW w:w="5437" w:type="dxa"/>
          </w:tcPr>
          <w:p w14:paraId="4080D6C7" w14:textId="77777777" w:rsidR="00545F56" w:rsidRDefault="002128E8" w:rsidP="00DE568C">
            <w:pPr>
              <w:rPr>
                <w:rStyle w:val="Lienhypertexte"/>
              </w:rPr>
            </w:pPr>
            <w:hyperlink r:id="rId15" w:history="1">
              <w:r w:rsidR="00545F56">
                <w:rPr>
                  <w:rStyle w:val="Lienhypertexte"/>
                </w:rPr>
                <w:t>Baccalauréat d'enseignement en formation professionnelle et technique (7414) | Étudier à l'UQAM</w:t>
              </w:r>
            </w:hyperlink>
          </w:p>
          <w:p w14:paraId="6C5249CE" w14:textId="77777777" w:rsidR="00545F56" w:rsidRDefault="00545F56" w:rsidP="00DE568C"/>
          <w:p w14:paraId="29BC595A" w14:textId="77777777" w:rsidR="00545F56" w:rsidRDefault="00545F56" w:rsidP="00DE568C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t>Pour toute question ou demande d'information, écrivez à </w:t>
            </w:r>
            <w:hyperlink r:id="rId16" w:history="1">
              <w:r>
                <w:rPr>
                  <w:rStyle w:val="Lienhypertexte"/>
                  <w:rFonts w:ascii="Roboto" w:eastAsia="Calibri" w:hAnsi="Roboto" w:cs="Times New Roman"/>
                  <w:color w:val="0079BE"/>
                  <w:sz w:val="24"/>
                  <w:szCs w:val="24"/>
                  <w:lang w:eastAsia="en-US"/>
                </w:rPr>
                <w:t>modulefp@uqam.ca</w:t>
              </w:r>
            </w:hyperlink>
          </w:p>
          <w:p w14:paraId="4A5CA370" w14:textId="367D2B35" w:rsidR="00545F56" w:rsidRPr="00545F56" w:rsidRDefault="00545F56" w:rsidP="00545F56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/>
                <w:b/>
                <w:bCs/>
                <w:color w:val="4C4C4C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t>L'agent de gestion des études est :  </w:t>
            </w:r>
            <w:r>
              <w:rPr>
                <w:rStyle w:val="lev"/>
                <w:rFonts w:ascii="Roboto" w:eastAsia="Calibri" w:hAnsi="Roboto"/>
                <w:color w:val="4C4C4C"/>
                <w:sz w:val="24"/>
                <w:szCs w:val="24"/>
                <w:lang w:eastAsia="en-US"/>
              </w:rPr>
              <w:t>Laurence Barreau</w:t>
            </w:r>
          </w:p>
          <w:p w14:paraId="10C657E0" w14:textId="6291A82D" w:rsidR="00545F56" w:rsidRDefault="00545F56" w:rsidP="00DE568C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</w:tcPr>
          <w:p w14:paraId="599F2118" w14:textId="7D8274C3" w:rsidR="00545F56" w:rsidRPr="00AB2060" w:rsidRDefault="00545F56" w:rsidP="00DE568C">
            <w:pPr>
              <w:pStyle w:val="Titre2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4C4C4C"/>
                <w:sz w:val="22"/>
                <w:szCs w:val="22"/>
                <w:lang w:eastAsia="en-US"/>
              </w:rPr>
            </w:pPr>
            <w:r w:rsidRPr="00AB2060">
              <w:rPr>
                <w:rFonts w:ascii="Roboto" w:hAnsi="Roboto"/>
                <w:color w:val="4C4C4C"/>
                <w:sz w:val="22"/>
                <w:szCs w:val="22"/>
                <w:lang w:eastAsia="en-US"/>
              </w:rPr>
              <w:lastRenderedPageBreak/>
              <w:t>Adresse civique</w:t>
            </w:r>
          </w:p>
          <w:p w14:paraId="48C56CC9" w14:textId="77777777" w:rsidR="00545F56" w:rsidRDefault="00545F56" w:rsidP="00DE568C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t>Pavillon Paul-Gérin-Lajoie (Pavillon N)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1205, rue Saint-Denis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Local N-R505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Montréal (Québec) H2X 3R9</w:t>
            </w:r>
          </w:p>
          <w:p w14:paraId="58EB3768" w14:textId="77777777" w:rsidR="00545F56" w:rsidRDefault="00545F56" w:rsidP="00DE568C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t>Téléphone : (514) 987-3628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Télécopie : (514) 987-7705</w:t>
            </w:r>
          </w:p>
          <w:p w14:paraId="08EDB672" w14:textId="77777777" w:rsidR="005B0C34" w:rsidRPr="00AB2060" w:rsidRDefault="005B0C34" w:rsidP="005B0C34">
            <w:pPr>
              <w:pStyle w:val="Titre2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4C4C4C"/>
                <w:sz w:val="22"/>
                <w:szCs w:val="22"/>
                <w:lang w:eastAsia="en-US"/>
              </w:rPr>
            </w:pPr>
            <w:r w:rsidRPr="00AB2060">
              <w:rPr>
                <w:rFonts w:ascii="Roboto" w:hAnsi="Roboto"/>
                <w:color w:val="4C4C4C"/>
                <w:sz w:val="22"/>
                <w:szCs w:val="22"/>
                <w:lang w:eastAsia="en-US"/>
              </w:rPr>
              <w:lastRenderedPageBreak/>
              <w:t>Adresse postale</w:t>
            </w:r>
          </w:p>
          <w:p w14:paraId="59113575" w14:textId="081A4DB5" w:rsidR="00545F56" w:rsidRPr="00C73B08" w:rsidRDefault="005B0C34" w:rsidP="00C73B08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t>Université du Québec à Montréal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Faculté des sciences de l’éducation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Baccalauréat d'enseignement en formation professionnelle et technique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Case postale 8888, succursale Centre-ville</w:t>
            </w:r>
            <w:r>
              <w:rPr>
                <w:rFonts w:ascii="Roboto" w:eastAsia="Calibri" w:hAnsi="Roboto" w:cs="Times New Roman"/>
                <w:color w:val="4C4C4C"/>
                <w:sz w:val="24"/>
                <w:szCs w:val="24"/>
                <w:lang w:eastAsia="en-US"/>
              </w:rPr>
              <w:br/>
              <w:t>Montréal (Québec) H3C 3P8</w:t>
            </w:r>
          </w:p>
        </w:tc>
      </w:tr>
      <w:tr w:rsidR="005B0C34" w14:paraId="3D77CB79" w14:textId="77777777" w:rsidTr="0060323F">
        <w:tc>
          <w:tcPr>
            <w:tcW w:w="2122" w:type="dxa"/>
          </w:tcPr>
          <w:p w14:paraId="554B209B" w14:textId="4D09A051" w:rsidR="005B0C34" w:rsidRPr="005B0C34" w:rsidRDefault="005B0C34" w:rsidP="00DE568C">
            <w:pPr>
              <w:rPr>
                <w:b/>
                <w:bCs/>
              </w:rPr>
            </w:pPr>
            <w:r w:rsidRPr="005B0C34">
              <w:rPr>
                <w:b/>
                <w:bCs/>
              </w:rPr>
              <w:lastRenderedPageBreak/>
              <w:t>UQAC</w:t>
            </w:r>
          </w:p>
        </w:tc>
        <w:tc>
          <w:tcPr>
            <w:tcW w:w="10874" w:type="dxa"/>
            <w:gridSpan w:val="2"/>
          </w:tcPr>
          <w:p w14:paraId="61319ACE" w14:textId="77777777" w:rsidR="005B0C34" w:rsidRDefault="002128E8" w:rsidP="00DE568C">
            <w:hyperlink r:id="rId17" w:history="1">
              <w:r w:rsidR="005B0C34">
                <w:rPr>
                  <w:rStyle w:val="Lienhypertexte"/>
                </w:rPr>
                <w:t>Baccalauréat en enseignement professionnel – UQAC</w:t>
              </w:r>
            </w:hyperlink>
          </w:p>
          <w:p w14:paraId="470CBF81" w14:textId="77777777" w:rsidR="005B0C34" w:rsidRDefault="005B0C34" w:rsidP="00DE568C"/>
          <w:p w14:paraId="4F1B9C91" w14:textId="77777777" w:rsidR="005B0C34" w:rsidRDefault="005B0C34" w:rsidP="00DE568C">
            <w:pPr>
              <w:rPr>
                <w:kern w:val="0"/>
                <w14:ligatures w14:val="none"/>
              </w:rPr>
            </w:pPr>
            <w:r>
              <w:rPr>
                <w:rStyle w:val="noprog"/>
                <w:rFonts w:ascii="Montserrat" w:hAnsi="Montserrat"/>
                <w:b/>
                <w:bCs/>
                <w:color w:val="AC3335"/>
              </w:rPr>
              <w:t>6633</w:t>
            </w:r>
            <w:r>
              <w:rPr>
                <w:rFonts w:ascii="Montserrat" w:hAnsi="Montserrat"/>
                <w:color w:val="000000"/>
              </w:rPr>
              <w:t>Baccalauréat en enseignement professionnel</w:t>
            </w:r>
          </w:p>
          <w:p w14:paraId="7152454F" w14:textId="77777777" w:rsidR="005B0C34" w:rsidRDefault="005B0C34" w:rsidP="00DE568C">
            <w:pPr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Responsable :</w:t>
            </w:r>
            <w:hyperlink r:id="rId18" w:history="1">
              <w:r>
                <w:rPr>
                  <w:rStyle w:val="Lienhypertexte"/>
                  <w:rFonts w:ascii="Montserrat" w:hAnsi="Montserrat"/>
                  <w:color w:val="95B147"/>
                  <w:sz w:val="21"/>
                  <w:szCs w:val="21"/>
                </w:rPr>
                <w:t>Catherine Duquette</w:t>
              </w:r>
            </w:hyperlink>
          </w:p>
          <w:p w14:paraId="7C39D158" w14:textId="77777777" w:rsidR="005B0C34" w:rsidRDefault="005B0C34" w:rsidP="00DE568C">
            <w:pPr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Regroupement de programmes</w:t>
            </w:r>
            <w:proofErr w:type="gramStart"/>
            <w:r>
              <w:rPr>
                <w:rFonts w:ascii="Montserrat" w:hAnsi="Montserrat"/>
                <w:color w:val="000000"/>
                <w:sz w:val="21"/>
                <w:szCs w:val="21"/>
              </w:rPr>
              <w:t xml:space="preserve"> :Module</w:t>
            </w:r>
            <w:proofErr w:type="gramEnd"/>
            <w:r>
              <w:rPr>
                <w:rFonts w:ascii="Montserrat" w:hAnsi="Montserrat"/>
                <w:color w:val="000000"/>
                <w:sz w:val="21"/>
                <w:szCs w:val="21"/>
              </w:rPr>
              <w:t xml:space="preserve"> d'enseignement secondaire et professionnel</w:t>
            </w:r>
          </w:p>
          <w:p w14:paraId="512121AB" w14:textId="77777777" w:rsidR="005B0C34" w:rsidRDefault="005B0C34" w:rsidP="00DE568C">
            <w:pPr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Secrétariat :(418) 545-5011, poste 2246</w:t>
            </w:r>
            <w:r>
              <w:rPr>
                <w:rFonts w:ascii="Montserrat" w:hAnsi="Montserrat"/>
                <w:color w:val="000000"/>
                <w:sz w:val="21"/>
                <w:szCs w:val="21"/>
              </w:rPr>
              <w:br/>
            </w:r>
            <w:hyperlink r:id="rId19" w:history="1">
              <w:r>
                <w:rPr>
                  <w:rStyle w:val="Lienhypertexte"/>
                  <w:rFonts w:ascii="Montserrat" w:hAnsi="Montserrat"/>
                  <w:color w:val="95B147"/>
                  <w:sz w:val="21"/>
                  <w:szCs w:val="21"/>
                </w:rPr>
                <w:t>sm_enseignement-secondaire@uqac.ca</w:t>
              </w:r>
            </w:hyperlink>
          </w:p>
          <w:p w14:paraId="7F156AF8" w14:textId="77777777" w:rsidR="005B0C34" w:rsidRDefault="005B0C34" w:rsidP="00DE568C">
            <w:pPr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Coordonnatrice :</w:t>
            </w:r>
            <w:hyperlink r:id="rId20" w:history="1">
              <w:r>
                <w:rPr>
                  <w:rStyle w:val="Lienhypertexte"/>
                  <w:rFonts w:ascii="Montserrat" w:hAnsi="Montserrat"/>
                  <w:color w:val="95B147"/>
                  <w:sz w:val="21"/>
                  <w:szCs w:val="21"/>
                </w:rPr>
                <w:t>Karen Blackburn</w:t>
              </w:r>
            </w:hyperlink>
          </w:p>
          <w:p w14:paraId="73B5A1BA" w14:textId="77777777" w:rsidR="005B0C34" w:rsidRDefault="005B0C34" w:rsidP="00DE568C">
            <w:pPr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Grade</w:t>
            </w:r>
            <w:proofErr w:type="gramStart"/>
            <w:r>
              <w:rPr>
                <w:rFonts w:ascii="Montserrat" w:hAnsi="Montserrat"/>
                <w:color w:val="000000"/>
                <w:sz w:val="21"/>
                <w:szCs w:val="21"/>
              </w:rPr>
              <w:t xml:space="preserve"> :Bachelier</w:t>
            </w:r>
            <w:proofErr w:type="gramEnd"/>
            <w:r>
              <w:rPr>
                <w:rFonts w:ascii="Montserrat" w:hAnsi="Montserrat"/>
                <w:color w:val="000000"/>
                <w:sz w:val="21"/>
                <w:szCs w:val="21"/>
              </w:rPr>
              <w:t xml:space="preserve"> en éducation</w:t>
            </w:r>
          </w:p>
          <w:p w14:paraId="242BC02A" w14:textId="4267B908" w:rsidR="005B0C34" w:rsidRPr="005B0C34" w:rsidRDefault="002128E8" w:rsidP="005B0C34">
            <w:pPr>
              <w:pStyle w:val="NormalWeb"/>
              <w:spacing w:before="0" w:beforeAutospacing="0"/>
              <w:rPr>
                <w:rFonts w:ascii="Arial" w:eastAsia="Calibri" w:hAnsi="Arial" w:cs="Arial"/>
                <w:color w:val="555856"/>
                <w:sz w:val="21"/>
                <w:szCs w:val="21"/>
                <w:lang w:eastAsia="en-US"/>
              </w:rPr>
            </w:pPr>
            <w:hyperlink r:id="rId21" w:history="1">
              <w:r w:rsidR="005B0C34">
                <w:rPr>
                  <w:rStyle w:val="Lienhypertexte"/>
                  <w:rFonts w:ascii="Arial" w:eastAsia="Calibri" w:hAnsi="Arial" w:cs="Arial"/>
                  <w:color w:val="95B147"/>
                  <w:sz w:val="21"/>
                  <w:szCs w:val="21"/>
                  <w:lang w:eastAsia="en-US"/>
                </w:rPr>
                <w:t>Tiré à part</w:t>
              </w:r>
            </w:hyperlink>
            <w:r w:rsidR="005B0C34">
              <w:rPr>
                <w:rFonts w:ascii="Arial" w:eastAsia="Calibri" w:hAnsi="Arial" w:cs="Arial"/>
                <w:color w:val="555856"/>
                <w:sz w:val="21"/>
                <w:szCs w:val="21"/>
                <w:lang w:eastAsia="en-US"/>
              </w:rPr>
              <w:t> incluant la description des cours</w:t>
            </w:r>
          </w:p>
        </w:tc>
      </w:tr>
      <w:tr w:rsidR="00C73B08" w14:paraId="2B07ABC2" w14:textId="77777777" w:rsidTr="008520EC">
        <w:tc>
          <w:tcPr>
            <w:tcW w:w="2122" w:type="dxa"/>
          </w:tcPr>
          <w:p w14:paraId="3923AEEA" w14:textId="0A61A06B" w:rsidR="00C73B08" w:rsidRPr="005B0C34" w:rsidRDefault="00C73B08" w:rsidP="00DE568C">
            <w:pPr>
              <w:rPr>
                <w:b/>
                <w:bCs/>
              </w:rPr>
            </w:pPr>
            <w:r w:rsidRPr="005B0C34">
              <w:rPr>
                <w:b/>
                <w:bCs/>
              </w:rPr>
              <w:t>USHE</w:t>
            </w:r>
          </w:p>
        </w:tc>
        <w:tc>
          <w:tcPr>
            <w:tcW w:w="10874" w:type="dxa"/>
            <w:gridSpan w:val="2"/>
          </w:tcPr>
          <w:p w14:paraId="2508FAFC" w14:textId="77777777" w:rsidR="00C73B08" w:rsidRDefault="002128E8" w:rsidP="00DE568C">
            <w:hyperlink r:id="rId22" w:history="1">
              <w:r w:rsidR="00C73B08">
                <w:rPr>
                  <w:rStyle w:val="Lienhypertexte"/>
                </w:rPr>
                <w:t>Université de Sherbrooke</w:t>
              </w:r>
            </w:hyperlink>
          </w:p>
          <w:p w14:paraId="64914CEB" w14:textId="77777777" w:rsidR="00C73B08" w:rsidRDefault="002128E8" w:rsidP="00DE568C">
            <w:hyperlink r:id="rId23" w:anchor="pourquoi/" w:history="1">
              <w:r w:rsidR="00C73B08">
                <w:rPr>
                  <w:rStyle w:val="Lienhypertexte"/>
                </w:rPr>
                <w:t>Baccalauréat en enseignement professionnel - Programmes et admission - Université de Sherbrooke</w:t>
              </w:r>
            </w:hyperlink>
          </w:p>
          <w:p w14:paraId="3540B621" w14:textId="77777777" w:rsidR="00C73B08" w:rsidRDefault="00C73B08" w:rsidP="00DE568C">
            <w:pPr>
              <w:pStyle w:val="Titre3"/>
              <w:spacing w:line="300" w:lineRule="atLeast"/>
              <w:rPr>
                <w:rFonts w:ascii="Arial" w:hAnsi="Arial" w:cs="Arial"/>
                <w:caps/>
                <w:color w:val="1D1D1D"/>
                <w:lang w:eastAsia="en-US"/>
              </w:rPr>
            </w:pPr>
            <w:r>
              <w:rPr>
                <w:rFonts w:ascii="Arial" w:hAnsi="Arial" w:cs="Arial"/>
                <w:caps/>
                <w:color w:val="1D1D1D"/>
                <w:lang w:eastAsia="en-US"/>
              </w:rPr>
              <w:t>Renseignements</w:t>
            </w:r>
          </w:p>
          <w:p w14:paraId="0E97D2E7" w14:textId="77777777" w:rsidR="00C73B08" w:rsidRDefault="00C73B08" w:rsidP="00DE568C">
            <w:pPr>
              <w:pStyle w:val="rens-campus"/>
              <w:spacing w:before="0" w:beforeAutospacing="0"/>
              <w:rPr>
                <w:rFonts w:ascii="Arial" w:hAnsi="Arial" w:cs="Arial"/>
                <w:b/>
                <w:bCs/>
                <w:color w:val="1D1D1D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1"/>
                <w:szCs w:val="21"/>
                <w:lang w:eastAsia="en-US"/>
              </w:rPr>
              <w:t>Cheminement français ou anglais</w:t>
            </w:r>
          </w:p>
          <w:p w14:paraId="7182A342" w14:textId="77777777" w:rsidR="00C73B08" w:rsidRDefault="002128E8" w:rsidP="00DE568C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</w:pPr>
            <w:hyperlink r:id="rId24" w:history="1">
              <w:r w:rsidR="00C73B08">
                <w:rPr>
                  <w:rStyle w:val="Lienhypertexte"/>
                  <w:rFonts w:ascii="Arial" w:hAnsi="Arial" w:cs="Arial"/>
                  <w:kern w:val="0"/>
                  <w:sz w:val="21"/>
                  <w:szCs w:val="21"/>
                  <w14:ligatures w14:val="none"/>
                </w:rPr>
                <w:t>1 800 267-8337, poste 62422</w:t>
              </w:r>
            </w:hyperlink>
            <w:r w:rsidR="00C73B08"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  <w:t> (numéro sans frais)</w:t>
            </w:r>
          </w:p>
          <w:p w14:paraId="3BBE15C9" w14:textId="77777777" w:rsidR="00C73B08" w:rsidRDefault="002128E8" w:rsidP="00DE568C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</w:pPr>
            <w:hyperlink r:id="rId25" w:history="1">
              <w:r w:rsidR="00C73B08">
                <w:rPr>
                  <w:rStyle w:val="Lienhypertexte"/>
                  <w:rFonts w:ascii="Arial" w:hAnsi="Arial" w:cs="Arial"/>
                  <w:kern w:val="0"/>
                  <w:sz w:val="21"/>
                  <w:szCs w:val="21"/>
                  <w14:ligatures w14:val="none"/>
                </w:rPr>
                <w:t>819 821-7121</w:t>
              </w:r>
            </w:hyperlink>
            <w:r w:rsidR="00C73B08"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  <w:t> (télécopieur)</w:t>
            </w:r>
          </w:p>
          <w:p w14:paraId="06568EC6" w14:textId="77777777" w:rsidR="00C73B08" w:rsidRDefault="002128E8" w:rsidP="00DE568C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</w:pPr>
            <w:hyperlink r:id="rId26" w:history="1">
              <w:r w:rsidR="00C73B08">
                <w:rPr>
                  <w:rStyle w:val="Lienhypertexte"/>
                  <w:rFonts w:ascii="Arial" w:hAnsi="Arial" w:cs="Arial"/>
                  <w:kern w:val="0"/>
                  <w:sz w:val="21"/>
                  <w:szCs w:val="21"/>
                  <w14:ligatures w14:val="none"/>
                </w:rPr>
                <w:t>819 821-8000, poste 62422</w:t>
              </w:r>
            </w:hyperlink>
          </w:p>
          <w:p w14:paraId="41AFF1BC" w14:textId="77777777" w:rsidR="00C73B08" w:rsidRDefault="002128E8" w:rsidP="00DE568C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hAnsi="Arial" w:cs="Arial"/>
                <w:color w:val="1D1D1D"/>
                <w:kern w:val="0"/>
                <w:sz w:val="21"/>
                <w:szCs w:val="21"/>
                <w14:ligatures w14:val="none"/>
              </w:rPr>
            </w:pPr>
            <w:hyperlink r:id="rId27" w:history="1">
              <w:r w:rsidR="00C73B08">
                <w:rPr>
                  <w:rStyle w:val="Lienhypertexte"/>
                  <w:rFonts w:ascii="Arial" w:hAnsi="Arial" w:cs="Arial"/>
                  <w:kern w:val="0"/>
                  <w:sz w:val="21"/>
                  <w:szCs w:val="21"/>
                  <w14:ligatures w14:val="none"/>
                </w:rPr>
                <w:t>Nous écrire</w:t>
              </w:r>
            </w:hyperlink>
          </w:p>
          <w:p w14:paraId="34E2AC93" w14:textId="77777777" w:rsidR="00C73B08" w:rsidRDefault="00C73B08">
            <w:pPr>
              <w:rPr>
                <w:rFonts w:ascii="Arial" w:hAnsi="Arial" w:cs="Arial"/>
                <w:color w:val="1D1D1D"/>
                <w:shd w:val="clear" w:color="auto" w:fill="FFFFFF"/>
              </w:rPr>
            </w:pPr>
          </w:p>
          <w:p w14:paraId="1AF102DD" w14:textId="7F8FA1ED" w:rsidR="00C73B08" w:rsidRDefault="00C73B08">
            <w:r>
              <w:rPr>
                <w:rFonts w:ascii="Arial" w:hAnsi="Arial" w:cs="Arial"/>
                <w:color w:val="1D1D1D"/>
                <w:shd w:val="clear" w:color="auto" w:fill="FFFFFF"/>
              </w:rPr>
              <w:t xml:space="preserve">Deux cheminements offerts : </w:t>
            </w:r>
            <w:r w:rsidRPr="003D2C70">
              <w:rPr>
                <w:rFonts w:ascii="Arial" w:hAnsi="Arial" w:cs="Arial"/>
                <w:b/>
                <w:bCs/>
                <w:color w:val="1D1D1D"/>
                <w:shd w:val="clear" w:color="auto" w:fill="FFFFFF"/>
              </w:rPr>
              <w:t>francophone et anglophone</w:t>
            </w:r>
          </w:p>
        </w:tc>
      </w:tr>
    </w:tbl>
    <w:p w14:paraId="15F4F791" w14:textId="77777777" w:rsidR="008C3F8E" w:rsidRDefault="008C3F8E"/>
    <w:sectPr w:rsidR="008C3F8E" w:rsidSect="008C3F8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21A48"/>
    <w:multiLevelType w:val="multilevel"/>
    <w:tmpl w:val="DDC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56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E"/>
    <w:rsid w:val="000F558B"/>
    <w:rsid w:val="002128E8"/>
    <w:rsid w:val="003D2C70"/>
    <w:rsid w:val="004C3640"/>
    <w:rsid w:val="00545F56"/>
    <w:rsid w:val="005A39C5"/>
    <w:rsid w:val="005B0C34"/>
    <w:rsid w:val="005C44A2"/>
    <w:rsid w:val="006D2EE7"/>
    <w:rsid w:val="007420AB"/>
    <w:rsid w:val="008565B2"/>
    <w:rsid w:val="008C3F8E"/>
    <w:rsid w:val="00A552F1"/>
    <w:rsid w:val="00AB2060"/>
    <w:rsid w:val="00B9597C"/>
    <w:rsid w:val="00BE4DBE"/>
    <w:rsid w:val="00C73B08"/>
    <w:rsid w:val="00D77B47"/>
    <w:rsid w:val="00DE568C"/>
    <w:rsid w:val="00DF23EE"/>
    <w:rsid w:val="00E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E329"/>
  <w15:chartTrackingRefBased/>
  <w15:docId w15:val="{0E51099A-88E7-4985-929B-9F81379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8E"/>
    <w:pPr>
      <w:spacing w:after="0"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8C3F8E"/>
    <w:pPr>
      <w:spacing w:before="100" w:beforeAutospacing="1" w:after="100" w:afterAutospacing="1"/>
      <w:outlineLvl w:val="1"/>
    </w:pPr>
    <w:rPr>
      <w:rFonts w:eastAsia="Times New Roman" w:cs="Calibri"/>
      <w:b/>
      <w:bCs/>
      <w:kern w:val="0"/>
      <w:sz w:val="36"/>
      <w:szCs w:val="36"/>
      <w:lang w:eastAsia="fr-CA"/>
      <w14:ligatures w14:val="non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8C3F8E"/>
    <w:pPr>
      <w:spacing w:before="100" w:beforeAutospacing="1" w:after="100" w:afterAutospacing="1"/>
      <w:outlineLvl w:val="2"/>
    </w:pPr>
    <w:rPr>
      <w:rFonts w:eastAsia="Times New Roman" w:cs="Calibri"/>
      <w:b/>
      <w:bCs/>
      <w:kern w:val="0"/>
      <w:sz w:val="27"/>
      <w:szCs w:val="27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3F8E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8C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C3F8E"/>
    <w:rPr>
      <w:rFonts w:ascii="Calibri" w:eastAsia="Times New Roman" w:hAnsi="Calibri" w:cs="Calibri"/>
      <w:b/>
      <w:bCs/>
      <w:kern w:val="0"/>
      <w:sz w:val="36"/>
      <w:szCs w:val="36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C3F8E"/>
    <w:rPr>
      <w:rFonts w:ascii="Calibri" w:eastAsia="Times New Roman" w:hAnsi="Calibri" w:cs="Calibri"/>
      <w:b/>
      <w:bCs/>
      <w:kern w:val="0"/>
      <w:sz w:val="27"/>
      <w:szCs w:val="27"/>
      <w:lang w:eastAsia="fr-CA"/>
      <w14:ligatures w14:val="none"/>
    </w:rPr>
  </w:style>
  <w:style w:type="paragraph" w:styleId="NormalWeb">
    <w:name w:val="Normal (Web)"/>
    <w:basedOn w:val="Normal"/>
    <w:uiPriority w:val="99"/>
    <w:unhideWhenUsed/>
    <w:rsid w:val="008C3F8E"/>
    <w:pPr>
      <w:spacing w:before="100" w:beforeAutospacing="1" w:after="100" w:afterAutospacing="1"/>
    </w:pPr>
    <w:rPr>
      <w:rFonts w:eastAsiaTheme="minorHAnsi" w:cs="Calibri"/>
      <w:kern w:val="0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8C3F8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C3F8E"/>
    <w:rPr>
      <w:color w:val="605E5C"/>
      <w:shd w:val="clear" w:color="auto" w:fill="E1DFDD"/>
    </w:rPr>
  </w:style>
  <w:style w:type="character" w:customStyle="1" w:styleId="noprog">
    <w:name w:val="noprog"/>
    <w:basedOn w:val="Policepardfaut"/>
    <w:rsid w:val="00DE568C"/>
  </w:style>
  <w:style w:type="paragraph" w:customStyle="1" w:styleId="rens-campus">
    <w:name w:val="rens-campus"/>
    <w:basedOn w:val="Normal"/>
    <w:rsid w:val="00DE568C"/>
    <w:pPr>
      <w:spacing w:before="100" w:beforeAutospacing="1" w:after="100" w:afterAutospacing="1"/>
    </w:pPr>
    <w:rPr>
      <w:rFonts w:eastAsia="Times New Roman" w:cs="Calibri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gouvernement/travailler-gouvernement/metiers-education/enseignant-formation-generale-jeunes-professionnelle-adultes/devenir-enseignant/programmes-formation-enseignement" TargetMode="External"/><Relationship Id="rId13" Type="http://schemas.openxmlformats.org/officeDocument/2006/relationships/hyperlink" Target="https://www.uqar.ca/programmes-domaines-detudes/baccalaureat-en-enseignement-professionnel/" TargetMode="External"/><Relationship Id="rId18" Type="http://schemas.openxmlformats.org/officeDocument/2006/relationships/hyperlink" Target="mailto:dm_enseignement-secondaire@uqac.ca" TargetMode="External"/><Relationship Id="rId26" Type="http://schemas.openxmlformats.org/officeDocument/2006/relationships/hyperlink" Target="tel:819%20821-8000,624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grammes.uqac.ca/6633/tire-a-par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qar.ca/" TargetMode="External"/><Relationship Id="rId17" Type="http://schemas.openxmlformats.org/officeDocument/2006/relationships/hyperlink" Target="https://www.uqac.ca/programme/6633-baccalaureat-en-enseignement-professionnel/" TargetMode="External"/><Relationship Id="rId25" Type="http://schemas.openxmlformats.org/officeDocument/2006/relationships/hyperlink" Target="tel:819%20821-71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dulefp@uqam.ca" TargetMode="External"/><Relationship Id="rId20" Type="http://schemas.openxmlformats.org/officeDocument/2006/relationships/hyperlink" Target="mailto:pm_enseignement-secondaire@uqac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-education@uqat.ca" TargetMode="External"/><Relationship Id="rId24" Type="http://schemas.openxmlformats.org/officeDocument/2006/relationships/hyperlink" Target="tel:1%20800%20267-8337,62422" TargetMode="External"/><Relationship Id="rId5" Type="http://schemas.openxmlformats.org/officeDocument/2006/relationships/styles" Target="styles.xml"/><Relationship Id="rId15" Type="http://schemas.openxmlformats.org/officeDocument/2006/relationships/hyperlink" Target="https://etudier.uqam.ca/programme/baccalaureat-enseignement-formation-professionnelle-technique" TargetMode="External"/><Relationship Id="rId23" Type="http://schemas.openxmlformats.org/officeDocument/2006/relationships/hyperlink" Target="https://www.usherbrooke.ca/admission/programme/250/baccalaureat-en-enseignement-professionn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qat.ca/etudes/education/baccalaureat-en-enseignement-professionnel/" TargetMode="External"/><Relationship Id="rId19" Type="http://schemas.openxmlformats.org/officeDocument/2006/relationships/hyperlink" Target="mailto:sm_enseignement-secondaire@uqac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qat.ca/" TargetMode="External"/><Relationship Id="rId14" Type="http://schemas.openxmlformats.org/officeDocument/2006/relationships/hyperlink" Target="https://admission.uqar.ca/" TargetMode="External"/><Relationship Id="rId22" Type="http://schemas.openxmlformats.org/officeDocument/2006/relationships/hyperlink" Target="https://www.usherbrooke.ca/" TargetMode="External"/><Relationship Id="rId27" Type="http://schemas.openxmlformats.org/officeDocument/2006/relationships/hyperlink" Target="mailto:beps.education@USherbrook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3618b-91d9-4216-b801-e182f72ae88b" xsi:nil="true"/>
    <lcf76f155ced4ddcb4097134ff3c332f xmlns="435706b0-8140-4259-8fa2-03260542d61c">
      <Terms xmlns="http://schemas.microsoft.com/office/infopath/2007/PartnerControls"/>
    </lcf76f155ced4ddcb4097134ff3c332f>
    <Cr_x00e9_ation xmlns="435706b0-8140-4259-8fa2-03260542d61c">2025-02-25T18:25:42+00:00</Cr_x00e9_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56DCE14BAF439318BD820A2CF805" ma:contentTypeVersion="24" ma:contentTypeDescription="Crée un document." ma:contentTypeScope="" ma:versionID="9754bfb73f97928c4f5812d702c1349f">
  <xsd:schema xmlns:xsd="http://www.w3.org/2001/XMLSchema" xmlns:xs="http://www.w3.org/2001/XMLSchema" xmlns:p="http://schemas.microsoft.com/office/2006/metadata/properties" xmlns:ns2="435706b0-8140-4259-8fa2-03260542d61c" xmlns:ns3="0963618b-91d9-4216-b801-e182f72ae88b" targetNamespace="http://schemas.microsoft.com/office/2006/metadata/properties" ma:root="true" ma:fieldsID="12b90359f2d883854037252bb5a41616" ns2:_="" ns3:_="">
    <xsd:import namespace="435706b0-8140-4259-8fa2-03260542d61c"/>
    <xsd:import namespace="0963618b-91d9-4216-b801-e182f72ae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Cr_x00e9_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706b0-8140-4259-8fa2-03260542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Cr_x00e9_ation" ma:index="25" nillable="true" ma:displayName="Création" ma:default="[today]" ma:format="DateOnly" ma:internalName="Cr_x00e9_ation">
      <xsd:simpleType>
        <xsd:restriction base="dms:DateTim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618b-91d9-4216-b801-e182f72ae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83c431f-289f-4ef9-873c-395fadff47a2}" ma:internalName="TaxCatchAll" ma:showField="CatchAllData" ma:web="0963618b-91d9-4216-b801-e182f72ae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9FAF0-0ABC-46A2-8188-1C7E9295E79E}">
  <ds:schemaRefs>
    <ds:schemaRef ds:uri="http://schemas.microsoft.com/office/2006/metadata/properties"/>
    <ds:schemaRef ds:uri="http://schemas.microsoft.com/office/infopath/2007/PartnerControls"/>
    <ds:schemaRef ds:uri="0963618b-91d9-4216-b801-e182f72ae88b"/>
    <ds:schemaRef ds:uri="435706b0-8140-4259-8fa2-03260542d61c"/>
  </ds:schemaRefs>
</ds:datastoreItem>
</file>

<file path=customXml/itemProps2.xml><?xml version="1.0" encoding="utf-8"?>
<ds:datastoreItem xmlns:ds="http://schemas.openxmlformats.org/officeDocument/2006/customXml" ds:itemID="{8A6CC15B-8E95-44AA-A85D-12EAE656A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ADDEC-B770-4634-97FD-2D24E11C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706b0-8140-4259-8fa2-03260542d61c"/>
    <ds:schemaRef ds:uri="0963618b-91d9-4216-b801-e182f72ae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Justine</dc:creator>
  <cp:keywords/>
  <dc:description/>
  <cp:lastModifiedBy>Lacroix, Sonia</cp:lastModifiedBy>
  <cp:revision>2</cp:revision>
  <dcterms:created xsi:type="dcterms:W3CDTF">2025-02-25T18:26:00Z</dcterms:created>
  <dcterms:modified xsi:type="dcterms:W3CDTF">2025-02-25T18:26:00Z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0x010100060256DCE14BAF439318BD820A2CF805</vt:lpwstr>
  </property>
</Properties>
</file>