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hgxnnnr7rft" w:id="0"/>
      <w:bookmarkEnd w:id="0"/>
      <w:r w:rsidDel="00000000" w:rsidR="00000000" w:rsidRPr="00000000">
        <w:rPr>
          <w:rtl w:val="0"/>
        </w:rPr>
        <w:t xml:space="preserve">Développer un climat de confiance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Établir une relation positive avec la personne mentorée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Fichier qui propose des approches pour amorcer et soutenir une relation positive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XlYZbl5AzVoDCRW6r02fBlr_-MD9ASw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