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8E" w:rsidRDefault="00101D48" w:rsidP="00101D48">
      <w:pPr>
        <w:pStyle w:val="Titre"/>
        <w:jc w:val="center"/>
      </w:pPr>
      <w:r>
        <w:t>Plan d’intégration des enseignants nouvellement arrivés à l’école</w:t>
      </w:r>
      <w:bookmarkStart w:id="0" w:name="_GoBack"/>
      <w:bookmarkEnd w:id="0"/>
    </w:p>
    <w:p w:rsidR="00101D48" w:rsidRDefault="00101D48" w:rsidP="00ED74E8">
      <w:pPr>
        <w:pStyle w:val="Titre1"/>
        <w:rPr>
          <w:rFonts w:eastAsia="Times New Roman"/>
          <w:lang w:eastAsia="fr-CA"/>
        </w:rPr>
      </w:pPr>
      <w:r>
        <w:rPr>
          <w:rFonts w:eastAsia="Times New Roman"/>
          <w:lang w:eastAsia="fr-CA"/>
        </w:rPr>
        <w:t>Identification</w:t>
      </w:r>
    </w:p>
    <w:p w:rsidR="00101D48" w:rsidRDefault="00101D48" w:rsidP="00101D48">
      <w:pPr>
        <w:pStyle w:val="Paragraphedeliste"/>
        <w:numPr>
          <w:ilvl w:val="0"/>
          <w:numId w:val="4"/>
        </w:numPr>
        <w:rPr>
          <w:lang w:eastAsia="fr-CA"/>
        </w:rPr>
      </w:pPr>
      <w:r>
        <w:rPr>
          <w:lang w:eastAsia="fr-CA"/>
        </w:rPr>
        <w:t>École :</w:t>
      </w:r>
    </w:p>
    <w:p w:rsidR="00101D48" w:rsidRDefault="00101D48" w:rsidP="00101D48">
      <w:pPr>
        <w:pStyle w:val="Paragraphedeliste"/>
        <w:numPr>
          <w:ilvl w:val="0"/>
          <w:numId w:val="4"/>
        </w:numPr>
        <w:rPr>
          <w:lang w:eastAsia="fr-CA"/>
        </w:rPr>
      </w:pPr>
      <w:r>
        <w:rPr>
          <w:lang w:eastAsia="fr-CA"/>
        </w:rPr>
        <w:t>Membres du comité d’intégration :</w:t>
      </w:r>
    </w:p>
    <w:p w:rsidR="00ED74E8" w:rsidRDefault="00CE4951" w:rsidP="00ED74E8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>Direction :</w:t>
      </w:r>
    </w:p>
    <w:p w:rsidR="004D07C2" w:rsidRDefault="004D07C2" w:rsidP="00ED74E8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>Accompagnateurs :</w:t>
      </w: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>Enseignants débutants :</w:t>
      </w: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>Autres membres du personnel :</w:t>
      </w: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 xml:space="preserve"> </w:t>
      </w: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 xml:space="preserve"> </w:t>
      </w:r>
    </w:p>
    <w:p w:rsidR="00CE4951" w:rsidRDefault="00CE4951" w:rsidP="00CE4951">
      <w:pPr>
        <w:pStyle w:val="Paragraphedeliste"/>
        <w:numPr>
          <w:ilvl w:val="1"/>
          <w:numId w:val="4"/>
        </w:numPr>
        <w:rPr>
          <w:lang w:eastAsia="fr-CA"/>
        </w:rPr>
      </w:pPr>
      <w:r>
        <w:rPr>
          <w:lang w:eastAsia="fr-CA"/>
        </w:rPr>
        <w:t xml:space="preserve"> </w:t>
      </w:r>
    </w:p>
    <w:p w:rsidR="00101D48" w:rsidRPr="00101D48" w:rsidRDefault="00101D48" w:rsidP="00ED74E8">
      <w:pPr>
        <w:pStyle w:val="Titre1"/>
        <w:rPr>
          <w:rFonts w:eastAsia="Times New Roman"/>
          <w:lang w:eastAsia="fr-CA"/>
        </w:rPr>
      </w:pPr>
      <w:r w:rsidRPr="00101D48">
        <w:rPr>
          <w:rFonts w:eastAsia="Times New Roman"/>
          <w:lang w:eastAsia="fr-CA"/>
        </w:rPr>
        <w:t>Objectifs</w:t>
      </w:r>
    </w:p>
    <w:p w:rsidR="00101D48" w:rsidRPr="00101D48" w:rsidRDefault="00101D48" w:rsidP="00101D48">
      <w:pPr>
        <w:pStyle w:val="Paragraphedeliste"/>
        <w:numPr>
          <w:ilvl w:val="0"/>
          <w:numId w:val="4"/>
        </w:numPr>
        <w:rPr>
          <w:lang w:eastAsia="fr-CA"/>
        </w:rPr>
      </w:pPr>
      <w:r w:rsidRPr="00101D48">
        <w:rPr>
          <w:lang w:eastAsia="fr-CA"/>
        </w:rPr>
        <w:t>Développer et mettre en œuvre un plan d'insertion professionnelle de tout nouvel enseignant à l'école</w:t>
      </w:r>
      <w:r w:rsidR="00ED74E8">
        <w:rPr>
          <w:lang w:eastAsia="fr-CA"/>
        </w:rPr>
        <w:t xml:space="preserve"> pour l’année scolaire </w:t>
      </w:r>
      <w:r w:rsidR="00CE4951">
        <w:rPr>
          <w:lang w:eastAsia="fr-CA"/>
        </w:rPr>
        <w:t>en cours</w:t>
      </w:r>
    </w:p>
    <w:p w:rsidR="00101D48" w:rsidRPr="00101D48" w:rsidRDefault="00101D48" w:rsidP="00101D48">
      <w:pPr>
        <w:pStyle w:val="Paragraphedeliste"/>
        <w:numPr>
          <w:ilvl w:val="0"/>
          <w:numId w:val="4"/>
        </w:numPr>
        <w:rPr>
          <w:lang w:eastAsia="fr-CA"/>
        </w:rPr>
      </w:pPr>
      <w:r w:rsidRPr="00101D48">
        <w:rPr>
          <w:lang w:eastAsia="fr-CA"/>
        </w:rPr>
        <w:t>Faciliter l'insertion professionnelle des enseignants.</w:t>
      </w:r>
    </w:p>
    <w:p w:rsidR="00101D48" w:rsidRDefault="00101D48" w:rsidP="00101D48">
      <w:pPr>
        <w:pStyle w:val="Paragraphedeliste"/>
        <w:numPr>
          <w:ilvl w:val="0"/>
          <w:numId w:val="4"/>
        </w:numPr>
        <w:rPr>
          <w:lang w:eastAsia="fr-CA"/>
        </w:rPr>
      </w:pPr>
      <w:r w:rsidRPr="00101D48">
        <w:rPr>
          <w:lang w:eastAsia="fr-CA"/>
        </w:rPr>
        <w:t>Répertorier des expériences efficaces et les partager avec les autres milieux</w:t>
      </w:r>
      <w:r w:rsidR="00F078BD">
        <w:rPr>
          <w:lang w:eastAsia="fr-CA"/>
        </w:rPr>
        <w:t xml:space="preserve"> de FP</w:t>
      </w:r>
      <w:r w:rsidRPr="00101D48">
        <w:rPr>
          <w:lang w:eastAsia="fr-CA"/>
        </w:rPr>
        <w:t>.</w:t>
      </w:r>
    </w:p>
    <w:p w:rsidR="00CE4951" w:rsidRDefault="00830306" w:rsidP="00830306">
      <w:pPr>
        <w:pStyle w:val="Titre1"/>
      </w:pPr>
      <w:r>
        <w:t>I</w:t>
      </w:r>
      <w:r w:rsidR="00CE4951">
        <w:t>nitiatives déjà présentes dans le milieu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 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 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</w:t>
      </w:r>
    </w:p>
    <w:p w:rsid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</w:t>
      </w:r>
    </w:p>
    <w:p w:rsidR="00CE4951" w:rsidRPr="00CE4951" w:rsidRDefault="00CE4951" w:rsidP="00CE4951">
      <w:pPr>
        <w:pStyle w:val="Paragraphedeliste"/>
        <w:numPr>
          <w:ilvl w:val="0"/>
          <w:numId w:val="14"/>
        </w:numPr>
      </w:pPr>
      <w:r>
        <w:t xml:space="preserve"> </w:t>
      </w:r>
    </w:p>
    <w:p w:rsidR="00830306" w:rsidRDefault="00CE4951" w:rsidP="00830306">
      <w:pPr>
        <w:pStyle w:val="Titre1"/>
      </w:pPr>
      <w:r>
        <w:lastRenderedPageBreak/>
        <w:t>Initiatives à mettre en place</w:t>
      </w:r>
    </w:p>
    <w:p w:rsidR="00C05939" w:rsidRDefault="00CE4951" w:rsidP="00C05939">
      <w:pPr>
        <w:numPr>
          <w:ilvl w:val="0"/>
          <w:numId w:val="6"/>
        </w:numPr>
        <w:spacing w:after="0" w:line="240" w:lineRule="auto"/>
        <w:ind w:left="540"/>
        <w:jc w:val="left"/>
        <w:textAlignment w:val="center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>Décrire</w:t>
      </w:r>
      <w:r w:rsidR="00C05939" w:rsidRPr="00C05939">
        <w:rPr>
          <w:rFonts w:ascii="Calibri" w:eastAsia="Times New Roman" w:hAnsi="Calibri" w:cs="Times New Roman"/>
          <w:lang w:eastAsia="fr-CA"/>
        </w:rPr>
        <w:t xml:space="preserve"> des initiatives à mettre en place </w:t>
      </w:r>
      <w:r w:rsidR="00C05939">
        <w:rPr>
          <w:rFonts w:ascii="Calibri" w:eastAsia="Times New Roman" w:hAnsi="Calibri" w:cs="Times New Roman"/>
          <w:lang w:eastAsia="fr-CA"/>
        </w:rPr>
        <w:t xml:space="preserve">en tenant compte des </w:t>
      </w:r>
      <w:r w:rsidR="00C05939" w:rsidRPr="008A4F51">
        <w:rPr>
          <w:rFonts w:ascii="Calibri" w:eastAsia="Times New Roman" w:hAnsi="Calibri" w:cs="Times New Roman"/>
          <w:b/>
          <w:lang w:eastAsia="fr-CA"/>
        </w:rPr>
        <w:t>aspects professionnels, pédagogiques et sociaux</w:t>
      </w:r>
      <w:r w:rsidR="008A4F51">
        <w:rPr>
          <w:rFonts w:ascii="Calibri" w:eastAsia="Times New Roman" w:hAnsi="Calibri" w:cs="Times New Roman"/>
          <w:lang w:eastAsia="fr-CA"/>
        </w:rPr>
        <w:t>.</w:t>
      </w:r>
    </w:p>
    <w:p w:rsidR="008A4F51" w:rsidRDefault="008A4F51" w:rsidP="008A4F51">
      <w:pPr>
        <w:numPr>
          <w:ilvl w:val="1"/>
          <w:numId w:val="6"/>
        </w:numPr>
        <w:spacing w:after="0" w:line="240" w:lineRule="auto"/>
        <w:jc w:val="left"/>
        <w:textAlignment w:val="center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 xml:space="preserve">Aspect professionnel : trousse d’accueil, fonctionnement de l’école, ressources matérielles, rôles et responsabilités, gestion de classe, protocole de sortie de classe, </w:t>
      </w:r>
      <w:r w:rsidR="00BE2CE1">
        <w:rPr>
          <w:rFonts w:ascii="Calibri" w:eastAsia="Times New Roman" w:hAnsi="Calibri" w:cs="Times New Roman"/>
          <w:lang w:eastAsia="fr-CA"/>
        </w:rPr>
        <w:t xml:space="preserve">implication parascolaire, </w:t>
      </w:r>
      <w:r>
        <w:rPr>
          <w:rFonts w:ascii="Calibri" w:eastAsia="Times New Roman" w:hAnsi="Calibri" w:cs="Times New Roman"/>
          <w:lang w:eastAsia="fr-CA"/>
        </w:rPr>
        <w:t>etc.</w:t>
      </w:r>
    </w:p>
    <w:p w:rsidR="008A4F51" w:rsidRDefault="008A4F51" w:rsidP="008A4F51">
      <w:pPr>
        <w:numPr>
          <w:ilvl w:val="1"/>
          <w:numId w:val="6"/>
        </w:numPr>
        <w:spacing w:after="0" w:line="240" w:lineRule="auto"/>
        <w:jc w:val="left"/>
        <w:textAlignment w:val="center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 xml:space="preserve"> Aspect pédagogique : planification, évaluation, équipes de travail</w:t>
      </w:r>
      <w:r w:rsidR="00BE2CE1">
        <w:rPr>
          <w:rFonts w:ascii="Calibri" w:eastAsia="Times New Roman" w:hAnsi="Calibri" w:cs="Times New Roman"/>
          <w:lang w:eastAsia="fr-CA"/>
        </w:rPr>
        <w:t>, formation continue, etc.</w:t>
      </w:r>
    </w:p>
    <w:p w:rsidR="00BE2CE1" w:rsidRDefault="00BE2CE1" w:rsidP="008A4F51">
      <w:pPr>
        <w:numPr>
          <w:ilvl w:val="1"/>
          <w:numId w:val="6"/>
        </w:numPr>
        <w:spacing w:after="0" w:line="240" w:lineRule="auto"/>
        <w:jc w:val="left"/>
        <w:textAlignment w:val="center"/>
        <w:rPr>
          <w:rFonts w:ascii="Calibri" w:eastAsia="Times New Roman" w:hAnsi="Calibri" w:cs="Times New Roman"/>
          <w:lang w:eastAsia="fr-CA"/>
        </w:rPr>
      </w:pPr>
      <w:r>
        <w:rPr>
          <w:rFonts w:ascii="Calibri" w:eastAsia="Times New Roman" w:hAnsi="Calibri" w:cs="Times New Roman"/>
          <w:lang w:eastAsia="fr-CA"/>
        </w:rPr>
        <w:t>Aspect social : présentation à l’</w:t>
      </w:r>
      <w:r w:rsidR="00C500CE">
        <w:rPr>
          <w:rFonts w:ascii="Calibri" w:eastAsia="Times New Roman" w:hAnsi="Calibri" w:cs="Times New Roman"/>
          <w:lang w:eastAsia="fr-CA"/>
        </w:rPr>
        <w:t>équipe-école</w:t>
      </w:r>
      <w:r>
        <w:rPr>
          <w:rFonts w:ascii="Calibri" w:eastAsia="Times New Roman" w:hAnsi="Calibri" w:cs="Times New Roman"/>
          <w:lang w:eastAsia="fr-CA"/>
        </w:rPr>
        <w:t>, comité social, développement de l’esprit d’équipe, etc.</w:t>
      </w:r>
    </w:p>
    <w:p w:rsidR="00BE2CE1" w:rsidRDefault="00BE2CE1" w:rsidP="00BE2CE1">
      <w:pPr>
        <w:spacing w:after="0" w:line="240" w:lineRule="auto"/>
        <w:ind w:left="1080"/>
        <w:jc w:val="left"/>
        <w:textAlignment w:val="center"/>
        <w:rPr>
          <w:rFonts w:ascii="Calibri" w:eastAsia="Times New Roman" w:hAnsi="Calibri" w:cs="Times New Roman"/>
          <w:lang w:eastAsia="fr-CA"/>
        </w:rPr>
      </w:pPr>
    </w:p>
    <w:p w:rsidR="004122EA" w:rsidRPr="00CE4951" w:rsidRDefault="00CE4951" w:rsidP="00D15FC2">
      <w:pPr>
        <w:numPr>
          <w:ilvl w:val="0"/>
          <w:numId w:val="6"/>
        </w:numPr>
        <w:spacing w:after="0" w:line="240" w:lineRule="auto"/>
        <w:ind w:left="540"/>
        <w:jc w:val="left"/>
        <w:textAlignment w:val="center"/>
        <w:rPr>
          <w:rFonts w:ascii="Calibri" w:eastAsia="Times New Roman" w:hAnsi="Calibri" w:cs="Times New Roman"/>
          <w:b/>
          <w:u w:val="single"/>
          <w:lang w:eastAsia="fr-CA"/>
        </w:rPr>
      </w:pPr>
      <w:r w:rsidRPr="00CE4951">
        <w:rPr>
          <w:rFonts w:ascii="Calibri" w:eastAsia="Times New Roman" w:hAnsi="Calibri" w:cs="Times New Roman"/>
          <w:lang w:eastAsia="fr-CA"/>
        </w:rPr>
        <w:t xml:space="preserve">Tenter de développer </w:t>
      </w:r>
      <w:r w:rsidR="008A4F51" w:rsidRPr="00CE4951">
        <w:rPr>
          <w:rFonts w:ascii="Calibri" w:eastAsia="Times New Roman" w:hAnsi="Calibri" w:cs="Times New Roman"/>
          <w:lang w:eastAsia="fr-CA"/>
        </w:rPr>
        <w:t>d</w:t>
      </w:r>
      <w:r w:rsidR="00C05939" w:rsidRPr="00CE4951">
        <w:rPr>
          <w:rFonts w:ascii="Calibri" w:eastAsia="Times New Roman" w:hAnsi="Calibri" w:cs="Times New Roman"/>
          <w:lang w:eastAsia="fr-CA"/>
        </w:rPr>
        <w:t>es initiatives en tenant compte des catégories du tableau suivant. Il se peut que certaines initiatives se retrouvent dans plusieurs catégories</w:t>
      </w:r>
      <w:r w:rsidRPr="00CE4951">
        <w:rPr>
          <w:rFonts w:ascii="Calibri" w:eastAsia="Times New Roman" w:hAnsi="Calibri" w:cs="Times New Roman"/>
          <w:lang w:eastAsia="fr-CA"/>
        </w:rPr>
        <w:t xml:space="preserve">. Tenter de mettre en place trop de choses en même temps nuit parfois à la réalisation concrète des mesures. </w:t>
      </w:r>
      <w:r w:rsidRPr="00CE4951">
        <w:rPr>
          <w:rFonts w:ascii="Calibri" w:eastAsia="Times New Roman" w:hAnsi="Calibri" w:cs="Times New Roman"/>
          <w:b/>
          <w:u w:val="single"/>
          <w:lang w:eastAsia="fr-CA"/>
        </w:rPr>
        <w:t>LA CLÉ EST DE VRAIMENT FAIRE VIVRE LES MESURES CIBLÉES ET D’EN ÉVALUER LA PORTÉE EN FIN D’ANNÉE.</w:t>
      </w:r>
    </w:p>
    <w:p w:rsidR="00CE4951" w:rsidRDefault="00CE4951" w:rsidP="004122EA">
      <w:pPr>
        <w:spacing w:after="0" w:line="240" w:lineRule="auto"/>
        <w:jc w:val="left"/>
        <w:textAlignment w:val="center"/>
        <w:rPr>
          <w:rFonts w:ascii="Calibri" w:eastAsia="Times New Roman" w:hAnsi="Calibri" w:cs="Times New Roman"/>
          <w:lang w:eastAsia="fr-CA"/>
        </w:rPr>
      </w:pPr>
    </w:p>
    <w:p w:rsidR="00CE4951" w:rsidRDefault="00CE4951" w:rsidP="004122EA">
      <w:pPr>
        <w:spacing w:after="0" w:line="240" w:lineRule="auto"/>
        <w:jc w:val="left"/>
        <w:textAlignment w:val="center"/>
        <w:rPr>
          <w:rFonts w:ascii="Calibri" w:eastAsia="Times New Roman" w:hAnsi="Calibri" w:cs="Times New Roman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122EA" w:rsidRPr="004122EA" w:rsidTr="004122EA">
        <w:tc>
          <w:tcPr>
            <w:tcW w:w="8780" w:type="dxa"/>
            <w:shd w:val="clear" w:color="auto" w:fill="C6D9F1" w:themeFill="text2" w:themeFillTint="33"/>
          </w:tcPr>
          <w:p w:rsidR="004122EA" w:rsidRPr="004122EA" w:rsidRDefault="008A4F51" w:rsidP="004122EA">
            <w:pPr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Protocole</w:t>
            </w:r>
            <w:r w:rsidR="004122EA" w:rsidRPr="004122EA">
              <w:rPr>
                <w:b/>
                <w:lang w:eastAsia="fr-CA"/>
              </w:rPr>
              <w:t xml:space="preserve"> d'accueil de tout nouvel enseignant à l'école</w:t>
            </w:r>
          </w:p>
        </w:tc>
      </w:tr>
      <w:tr w:rsidR="008A4F51" w:rsidTr="00351C0F">
        <w:trPr>
          <w:trHeight w:val="2148"/>
        </w:trPr>
        <w:tc>
          <w:tcPr>
            <w:tcW w:w="8780" w:type="dxa"/>
          </w:tcPr>
          <w:p w:rsidR="008A4F51" w:rsidRDefault="008A4F51" w:rsidP="004122EA">
            <w:pPr>
              <w:jc w:val="left"/>
              <w:textAlignment w:val="center"/>
              <w:rPr>
                <w:rFonts w:ascii="Calibri" w:eastAsia="Times New Roman" w:hAnsi="Calibri" w:cs="Times New Roman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Aspect professionnel</w:t>
            </w:r>
          </w:p>
        </w:tc>
      </w:tr>
      <w:tr w:rsidR="008A4F51" w:rsidTr="007E7C39">
        <w:trPr>
          <w:trHeight w:val="2535"/>
        </w:trPr>
        <w:tc>
          <w:tcPr>
            <w:tcW w:w="8780" w:type="dxa"/>
          </w:tcPr>
          <w:p w:rsidR="008A4F51" w:rsidRDefault="008A4F51" w:rsidP="004122EA">
            <w:pPr>
              <w:jc w:val="left"/>
              <w:textAlignment w:val="center"/>
              <w:rPr>
                <w:rFonts w:ascii="Calibri" w:eastAsia="Times New Roman" w:hAnsi="Calibri" w:cs="Times New Roman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Aspect pédagogique</w:t>
            </w:r>
          </w:p>
        </w:tc>
      </w:tr>
      <w:tr w:rsidR="004122EA" w:rsidTr="007E7C39">
        <w:trPr>
          <w:trHeight w:val="2535"/>
        </w:trPr>
        <w:tc>
          <w:tcPr>
            <w:tcW w:w="8780" w:type="dxa"/>
          </w:tcPr>
          <w:p w:rsidR="004122EA" w:rsidRDefault="008A4F51" w:rsidP="004122EA">
            <w:pPr>
              <w:jc w:val="left"/>
              <w:textAlignment w:val="center"/>
              <w:rPr>
                <w:rFonts w:ascii="Calibri" w:eastAsia="Times New Roman" w:hAnsi="Calibri" w:cs="Times New Roman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Aspect social</w:t>
            </w:r>
          </w:p>
        </w:tc>
      </w:tr>
    </w:tbl>
    <w:p w:rsidR="00CE4951" w:rsidRDefault="00CE4951"/>
    <w:p w:rsidR="00F24B08" w:rsidRPr="001E46CE" w:rsidRDefault="00F24B08" w:rsidP="001E46CE">
      <w:pPr>
        <w:jc w:val="left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46CE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Ligne du temps </w:t>
      </w:r>
      <w:r w:rsidR="00CE4951" w:rsidRPr="001E46CE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actions 20_____-20_____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"/>
        <w:gridCol w:w="5054"/>
        <w:gridCol w:w="1928"/>
      </w:tblGrid>
      <w:tr w:rsidR="00F353FF" w:rsidRPr="00EB796E" w:rsidTr="00EB796E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353FF" w:rsidRPr="00EB796E" w:rsidRDefault="00F353FF">
            <w:pPr>
              <w:jc w:val="center"/>
              <w:rPr>
                <w:b/>
              </w:rPr>
            </w:pPr>
            <w:r w:rsidRPr="00EB796E">
              <w:rPr>
                <w:b/>
              </w:rPr>
              <w:lastRenderedPageBreak/>
              <w:t>Mois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353FF" w:rsidRPr="00EB796E" w:rsidRDefault="00F353FF">
            <w:pPr>
              <w:jc w:val="center"/>
              <w:rPr>
                <w:b/>
              </w:rPr>
            </w:pPr>
            <w:r w:rsidRPr="00EB796E">
              <w:rPr>
                <w:b/>
              </w:rPr>
              <w:t>Initiatives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353FF" w:rsidRPr="00EB796E" w:rsidRDefault="00F353FF">
            <w:pPr>
              <w:jc w:val="center"/>
              <w:rPr>
                <w:b/>
              </w:rPr>
            </w:pPr>
            <w:r w:rsidRPr="00EB796E">
              <w:rPr>
                <w:b/>
              </w:rPr>
              <w:t>Responsable(s)</w:t>
            </w:r>
          </w:p>
        </w:tc>
      </w:tr>
      <w:tr w:rsidR="00F353FF" w:rsidTr="001E46CE">
        <w:trPr>
          <w:trHeight w:val="86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Pr="001E46CE" w:rsidRDefault="00F353FF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Août</w:t>
            </w:r>
          </w:p>
          <w:p w:rsidR="001E46CE" w:rsidRPr="001E46CE" w:rsidRDefault="001E46CE" w:rsidP="00EB796E">
            <w:pPr>
              <w:jc w:val="center"/>
            </w:pPr>
            <w:r w:rsidRPr="001E46CE">
              <w:rPr>
                <w:color w:val="FF0000"/>
              </w:rPr>
              <w:t>La rentrée!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</w:tr>
      <w:tr w:rsidR="00F353FF" w:rsidTr="00EB796E">
        <w:trPr>
          <w:trHeight w:val="104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Pr="001E46CE" w:rsidRDefault="00F353FF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Septembre</w:t>
            </w:r>
          </w:p>
          <w:p w:rsidR="001E46CE" w:rsidRDefault="00F078BD" w:rsidP="00F078BD">
            <w:pPr>
              <w:jc w:val="center"/>
            </w:pPr>
            <w:r>
              <w:rPr>
                <w:color w:val="FF0000"/>
              </w:rPr>
              <w:t>Première rencontre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</w:tr>
      <w:tr w:rsidR="00F353FF" w:rsidTr="001E46CE">
        <w:trPr>
          <w:trHeight w:val="87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Pr="001E46CE" w:rsidRDefault="00F353FF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Octobre</w:t>
            </w:r>
          </w:p>
          <w:p w:rsidR="001E46CE" w:rsidRDefault="001E46CE" w:rsidP="00EB796E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</w:tr>
      <w:tr w:rsidR="00F353FF" w:rsidTr="001E46CE">
        <w:trPr>
          <w:trHeight w:val="99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Pr="001E46CE" w:rsidRDefault="00F353FF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Novembre</w:t>
            </w:r>
          </w:p>
          <w:p w:rsidR="001E46CE" w:rsidRDefault="001E46CE" w:rsidP="00EB796E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F" w:rsidRDefault="00F353FF">
            <w:pPr>
              <w:jc w:val="center"/>
              <w:rPr>
                <w:b/>
                <w:u w:val="single"/>
              </w:rPr>
            </w:pPr>
          </w:p>
        </w:tc>
      </w:tr>
      <w:tr w:rsidR="00EB796E" w:rsidTr="001E46CE">
        <w:trPr>
          <w:trHeight w:val="84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Décembre</w:t>
            </w:r>
          </w:p>
          <w:p w:rsidR="001E46CE" w:rsidRDefault="001E46CE" w:rsidP="00EB796E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E" w:rsidRDefault="00EB796E" w:rsidP="007557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E" w:rsidRDefault="00EB796E" w:rsidP="007557F2">
            <w:pPr>
              <w:jc w:val="center"/>
              <w:rPr>
                <w:b/>
                <w:u w:val="single"/>
              </w:rPr>
            </w:pPr>
          </w:p>
        </w:tc>
      </w:tr>
      <w:tr w:rsidR="00EB796E" w:rsidTr="001E46CE">
        <w:trPr>
          <w:trHeight w:val="974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Janvier</w:t>
            </w:r>
          </w:p>
          <w:p w:rsidR="001E46CE" w:rsidRPr="001E46CE" w:rsidRDefault="001E46CE" w:rsidP="00EB796E">
            <w:pPr>
              <w:jc w:val="center"/>
              <w:rPr>
                <w:b/>
              </w:rPr>
            </w:pPr>
            <w:r w:rsidRPr="001E46CE">
              <w:rPr>
                <w:b/>
                <w:color w:val="FF0000"/>
              </w:rPr>
              <w:t>101</w:t>
            </w:r>
            <w:r w:rsidRPr="001E46CE">
              <w:rPr>
                <w:b/>
                <w:color w:val="FF0000"/>
                <w:vertAlign w:val="superscript"/>
              </w:rPr>
              <w:t>e</w:t>
            </w:r>
            <w:r w:rsidRPr="001E46CE">
              <w:rPr>
                <w:b/>
                <w:color w:val="FF0000"/>
              </w:rPr>
              <w:t xml:space="preserve"> journée!</w:t>
            </w: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  <w:tr w:rsidR="00EB796E" w:rsidTr="001E46CE">
        <w:trPr>
          <w:trHeight w:val="988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Février</w:t>
            </w:r>
          </w:p>
          <w:p w:rsidR="001E46CE" w:rsidRPr="003D3C9E" w:rsidRDefault="001E46CE" w:rsidP="00EB796E">
            <w:pPr>
              <w:jc w:val="center"/>
            </w:pP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  <w:tr w:rsidR="00EB796E" w:rsidTr="00EB796E">
        <w:trPr>
          <w:trHeight w:val="1046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Mars</w:t>
            </w:r>
          </w:p>
          <w:p w:rsidR="001E46CE" w:rsidRPr="003D3C9E" w:rsidRDefault="001E46CE" w:rsidP="00EB796E">
            <w:pPr>
              <w:jc w:val="center"/>
            </w:pP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  <w:tr w:rsidR="00EB796E" w:rsidTr="00EB796E">
        <w:trPr>
          <w:trHeight w:val="1046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Avril</w:t>
            </w:r>
          </w:p>
          <w:p w:rsidR="001E46CE" w:rsidRPr="003D3C9E" w:rsidRDefault="001E46CE" w:rsidP="00EB796E">
            <w:pPr>
              <w:jc w:val="center"/>
            </w:pP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  <w:tr w:rsidR="00EB796E" w:rsidTr="001E46CE">
        <w:trPr>
          <w:trHeight w:val="952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Mai</w:t>
            </w:r>
          </w:p>
          <w:p w:rsidR="001E46CE" w:rsidRPr="003D3C9E" w:rsidRDefault="001E46CE" w:rsidP="00EB796E">
            <w:pPr>
              <w:jc w:val="center"/>
            </w:pP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  <w:tr w:rsidR="00EB796E" w:rsidTr="001E46CE">
        <w:trPr>
          <w:trHeight w:val="1122"/>
          <w:tblHeader/>
        </w:trPr>
        <w:tc>
          <w:tcPr>
            <w:tcW w:w="1668" w:type="dxa"/>
          </w:tcPr>
          <w:p w:rsidR="00EB796E" w:rsidRPr="001E46CE" w:rsidRDefault="00EB796E" w:rsidP="00EB796E">
            <w:pPr>
              <w:jc w:val="center"/>
              <w:rPr>
                <w:b/>
              </w:rPr>
            </w:pPr>
            <w:r w:rsidRPr="001E46CE">
              <w:rPr>
                <w:b/>
              </w:rPr>
              <w:t>Juin</w:t>
            </w:r>
          </w:p>
          <w:p w:rsidR="001E46CE" w:rsidRPr="00F078BD" w:rsidRDefault="001E46CE" w:rsidP="00F078BD">
            <w:pPr>
              <w:jc w:val="center"/>
            </w:pPr>
          </w:p>
        </w:tc>
        <w:tc>
          <w:tcPr>
            <w:tcW w:w="52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44" w:type="dxa"/>
          </w:tcPr>
          <w:p w:rsidR="00EB796E" w:rsidRDefault="00EB796E" w:rsidP="00257D74">
            <w:pPr>
              <w:jc w:val="center"/>
              <w:rPr>
                <w:b/>
                <w:u w:val="single"/>
              </w:rPr>
            </w:pPr>
          </w:p>
        </w:tc>
      </w:tr>
    </w:tbl>
    <w:p w:rsidR="00EB796E" w:rsidRDefault="00EB796E" w:rsidP="00EB796E">
      <w:pPr>
        <w:spacing w:after="0"/>
        <w:jc w:val="left"/>
      </w:pPr>
    </w:p>
    <w:sectPr w:rsidR="00EB796E" w:rsidSect="001E46CE">
      <w:headerReference w:type="default" r:id="rId11"/>
      <w:footerReference w:type="default" r:id="rId12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F3" w:rsidRDefault="005839F3" w:rsidP="00C500CE">
      <w:pPr>
        <w:spacing w:after="0" w:line="240" w:lineRule="auto"/>
      </w:pPr>
      <w:r>
        <w:separator/>
      </w:r>
    </w:p>
  </w:endnote>
  <w:endnote w:type="continuationSeparator" w:id="0">
    <w:p w:rsidR="005839F3" w:rsidRDefault="005839F3" w:rsidP="00C5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CE" w:rsidRPr="00F078BD" w:rsidRDefault="00F078BD" w:rsidP="00F078BD">
    <w:pPr>
      <w:pStyle w:val="Pieddepage"/>
      <w:pBdr>
        <w:top w:val="single" w:sz="4" w:space="1" w:color="auto"/>
      </w:pBdr>
      <w:tabs>
        <w:tab w:val="clear" w:pos="4320"/>
      </w:tabs>
    </w:pPr>
    <w:r>
      <w:t>Adapté de la version FGJ/FGA</w:t>
    </w:r>
    <w:r>
      <w:tab/>
    </w:r>
    <w:r w:rsidRPr="00F078BD">
      <w:rPr>
        <w:lang w:val="fr-FR"/>
      </w:rPr>
      <w:t xml:space="preserve">Page </w:t>
    </w:r>
    <w:r w:rsidRPr="00F078BD">
      <w:rPr>
        <w:bCs/>
      </w:rPr>
      <w:fldChar w:fldCharType="begin"/>
    </w:r>
    <w:r w:rsidRPr="00F078BD">
      <w:rPr>
        <w:bCs/>
      </w:rPr>
      <w:instrText>PAGE  \* Arabic  \* MERGEFORMAT</w:instrText>
    </w:r>
    <w:r w:rsidRPr="00F078BD">
      <w:rPr>
        <w:bCs/>
      </w:rPr>
      <w:fldChar w:fldCharType="separate"/>
    </w:r>
    <w:r w:rsidRPr="00F078BD">
      <w:rPr>
        <w:bCs/>
        <w:noProof/>
        <w:lang w:val="fr-FR"/>
      </w:rPr>
      <w:t>1</w:t>
    </w:r>
    <w:r w:rsidRPr="00F078BD">
      <w:rPr>
        <w:bCs/>
      </w:rPr>
      <w:fldChar w:fldCharType="end"/>
    </w:r>
    <w:r w:rsidRPr="00F078BD">
      <w:rPr>
        <w:lang w:val="fr-FR"/>
      </w:rPr>
      <w:t xml:space="preserve"> sur </w:t>
    </w:r>
    <w:r w:rsidRPr="00F078BD">
      <w:rPr>
        <w:bCs/>
      </w:rPr>
      <w:fldChar w:fldCharType="begin"/>
    </w:r>
    <w:r w:rsidRPr="00F078BD">
      <w:rPr>
        <w:bCs/>
      </w:rPr>
      <w:instrText>NUMPAGES  \* Arabic  \* MERGEFORMAT</w:instrText>
    </w:r>
    <w:r w:rsidRPr="00F078BD">
      <w:rPr>
        <w:bCs/>
      </w:rPr>
      <w:fldChar w:fldCharType="separate"/>
    </w:r>
    <w:r w:rsidRPr="00F078BD">
      <w:rPr>
        <w:bCs/>
        <w:noProof/>
        <w:lang w:val="fr-FR"/>
      </w:rPr>
      <w:t>3</w:t>
    </w:r>
    <w:r w:rsidRPr="00F078B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F3" w:rsidRDefault="005839F3" w:rsidP="00C500CE">
      <w:pPr>
        <w:spacing w:after="0" w:line="240" w:lineRule="auto"/>
      </w:pPr>
      <w:r>
        <w:separator/>
      </w:r>
    </w:p>
  </w:footnote>
  <w:footnote w:type="continuationSeparator" w:id="0">
    <w:p w:rsidR="005839F3" w:rsidRDefault="005839F3" w:rsidP="00C5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CE" w:rsidRPr="00F078BD" w:rsidRDefault="00F078BD" w:rsidP="00F078BD">
    <w:pPr>
      <w:pStyle w:val="En-tte"/>
      <w:pBdr>
        <w:bottom w:val="single" w:sz="4" w:space="1" w:color="auto"/>
      </w:pBdr>
      <w:tabs>
        <w:tab w:val="clear" w:pos="4320"/>
        <w:tab w:val="clear" w:pos="8640"/>
        <w:tab w:val="left" w:pos="1897"/>
      </w:tabs>
      <w:rPr>
        <w:b/>
        <w:i/>
        <w:color w:val="C00000"/>
      </w:rPr>
    </w:pPr>
    <w:r w:rsidRPr="00F078BD">
      <w:rPr>
        <w:b/>
        <w:i/>
        <w:color w:val="C00000"/>
      </w:rPr>
      <w:t>Insertion professionnelle des enseignants (BEPGP)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A83"/>
    <w:multiLevelType w:val="hybridMultilevel"/>
    <w:tmpl w:val="A98E28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B1F"/>
    <w:multiLevelType w:val="multilevel"/>
    <w:tmpl w:val="A1E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3023F"/>
    <w:multiLevelType w:val="multilevel"/>
    <w:tmpl w:val="CF48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E15AE"/>
    <w:multiLevelType w:val="hybridMultilevel"/>
    <w:tmpl w:val="F72E1F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7FC1"/>
    <w:multiLevelType w:val="multilevel"/>
    <w:tmpl w:val="CCE65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E05279"/>
    <w:multiLevelType w:val="multilevel"/>
    <w:tmpl w:val="77B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B5F99"/>
    <w:multiLevelType w:val="hybridMultilevel"/>
    <w:tmpl w:val="81C86F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F3AF9"/>
    <w:multiLevelType w:val="multilevel"/>
    <w:tmpl w:val="654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A81DC6"/>
    <w:multiLevelType w:val="multilevel"/>
    <w:tmpl w:val="BC14CF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E47309B"/>
    <w:multiLevelType w:val="hybridMultilevel"/>
    <w:tmpl w:val="2FA2D3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32B1"/>
    <w:multiLevelType w:val="multilevel"/>
    <w:tmpl w:val="F3E8A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0C86DD5"/>
    <w:multiLevelType w:val="multilevel"/>
    <w:tmpl w:val="B58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CD6692"/>
    <w:multiLevelType w:val="multilevel"/>
    <w:tmpl w:val="825A2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AF213E"/>
    <w:multiLevelType w:val="hybridMultilevel"/>
    <w:tmpl w:val="0A9EA5CA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E"/>
    <w:rsid w:val="0009168E"/>
    <w:rsid w:val="000D635A"/>
    <w:rsid w:val="000F75AD"/>
    <w:rsid w:val="00101D48"/>
    <w:rsid w:val="001D1665"/>
    <w:rsid w:val="001E46CE"/>
    <w:rsid w:val="001E682B"/>
    <w:rsid w:val="002D409E"/>
    <w:rsid w:val="00343070"/>
    <w:rsid w:val="00351C0F"/>
    <w:rsid w:val="003B5A50"/>
    <w:rsid w:val="003E1B87"/>
    <w:rsid w:val="004122EA"/>
    <w:rsid w:val="004C64C3"/>
    <w:rsid w:val="004D07C2"/>
    <w:rsid w:val="005839F3"/>
    <w:rsid w:val="005A3A05"/>
    <w:rsid w:val="005C252E"/>
    <w:rsid w:val="00614904"/>
    <w:rsid w:val="006D3066"/>
    <w:rsid w:val="00780DFE"/>
    <w:rsid w:val="007814E8"/>
    <w:rsid w:val="007E7C39"/>
    <w:rsid w:val="00830306"/>
    <w:rsid w:val="008A4F51"/>
    <w:rsid w:val="008A527A"/>
    <w:rsid w:val="00BE2CE1"/>
    <w:rsid w:val="00C05939"/>
    <w:rsid w:val="00C500CE"/>
    <w:rsid w:val="00CE3A8B"/>
    <w:rsid w:val="00CE4951"/>
    <w:rsid w:val="00E97E4B"/>
    <w:rsid w:val="00EA41AE"/>
    <w:rsid w:val="00EB5741"/>
    <w:rsid w:val="00EB796E"/>
    <w:rsid w:val="00ED74E8"/>
    <w:rsid w:val="00F078BD"/>
    <w:rsid w:val="00F24B08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F2971D"/>
  <w15:docId w15:val="{22C52CCD-6307-47C5-B07D-356FC0A3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0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07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078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08080" w:themeColor="background1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078BD"/>
    <w:rPr>
      <w:rFonts w:asciiTheme="majorHAnsi" w:eastAsiaTheme="majorEastAsia" w:hAnsiTheme="majorHAnsi" w:cstheme="majorBidi"/>
      <w:color w:val="808080" w:themeColor="background1" w:themeShade="80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01D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10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01D4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078BD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table" w:styleId="Grilledutableau">
    <w:name w:val="Table Grid"/>
    <w:basedOn w:val="TableauNormal"/>
    <w:uiPriority w:val="59"/>
    <w:rsid w:val="00ED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0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0CE"/>
  </w:style>
  <w:style w:type="paragraph" w:styleId="Pieddepage">
    <w:name w:val="footer"/>
    <w:basedOn w:val="Normal"/>
    <w:link w:val="PieddepageCar"/>
    <w:uiPriority w:val="99"/>
    <w:unhideWhenUsed/>
    <w:rsid w:val="00C50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89E9E38B40C4992FDF3418E5C3711" ma:contentTypeVersion="2" ma:contentTypeDescription="Crée un document." ma:contentTypeScope="" ma:versionID="dfa6c648e1d71d1cb4133c292b93966b">
  <xsd:schema xmlns:xsd="http://www.w3.org/2001/XMLSchema" xmlns:xs="http://www.w3.org/2001/XMLSchema" xmlns:p="http://schemas.microsoft.com/office/2006/metadata/properties" xmlns:ns2="5316516a-958f-4e68-bd32-adb19e071b8e" targetNamespace="http://schemas.microsoft.com/office/2006/metadata/properties" ma:root="true" ma:fieldsID="3564912ebb975cadfca0c5dda582d16a" ns2:_="">
    <xsd:import namespace="5316516a-958f-4e68-bd32-adb19e07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6516a-958f-4e68-bd32-adb19e071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755A-4120-4B7B-9CCD-61A50934F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159755-6E85-447E-9D8D-537DB11C6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BD53-93A9-49EB-A52F-B3C54CE79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6516a-958f-4e68-bd32-adb19e07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9E805-4564-4A2E-B2DC-E7088234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CSDM</dc:creator>
  <cp:keywords/>
  <dc:description/>
  <cp:lastModifiedBy>Sigouin-Mohin Sylvie</cp:lastModifiedBy>
  <cp:revision>3</cp:revision>
  <dcterms:created xsi:type="dcterms:W3CDTF">2020-06-25T19:21:00Z</dcterms:created>
  <dcterms:modified xsi:type="dcterms:W3CDTF">2021-10-08T19:56:00Z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0x01010049D89E9E38B40C4992FDF3418E5C3711</vt:lpwstr>
  </property>
</Properties>
</file>