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937C9" w14:textId="77777777" w:rsidR="006C07A0" w:rsidRPr="0028532D" w:rsidRDefault="006C07A0" w:rsidP="00A2003A">
      <w:pPr>
        <w:tabs>
          <w:tab w:val="left" w:pos="7371"/>
        </w:tabs>
        <w:spacing w:before="120" w:after="240"/>
        <w:rPr>
          <w:b/>
          <w:bCs/>
          <w:sz w:val="40"/>
          <w:szCs w:val="40"/>
        </w:rPr>
      </w:pPr>
    </w:p>
    <w:p w14:paraId="367BB879" w14:textId="48A7E18B" w:rsidR="000F4D3F" w:rsidRDefault="000F4D3F" w:rsidP="000F4D3F">
      <w:pPr>
        <w:tabs>
          <w:tab w:val="left" w:pos="7371"/>
        </w:tabs>
        <w:spacing w:before="120" w:after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Dans le but de bien planifier, l’analyse de la compétence est essentielle pour déterminer la séquence des notions, la capacité d’absorption des élèves, tout en respectant notre temps. </w:t>
      </w:r>
    </w:p>
    <w:p w14:paraId="623B4782" w14:textId="6EA771EA" w:rsidR="00A2003A" w:rsidRPr="004164E3" w:rsidRDefault="00A2003A" w:rsidP="00A2003A">
      <w:pPr>
        <w:tabs>
          <w:tab w:val="left" w:pos="7371"/>
        </w:tabs>
        <w:spacing w:before="120" w:after="240"/>
        <w:rPr>
          <w:b/>
          <w:bCs/>
          <w:color w:val="C00000"/>
          <w:sz w:val="40"/>
          <w:szCs w:val="40"/>
          <w:u w:val="single"/>
        </w:rPr>
      </w:pPr>
      <w:r w:rsidRPr="004164E3">
        <w:rPr>
          <w:b/>
          <w:bCs/>
          <w:color w:val="C00000"/>
          <w:sz w:val="40"/>
          <w:szCs w:val="40"/>
          <w:u w:val="single"/>
        </w:rPr>
        <w:t>Consignes</w:t>
      </w:r>
    </w:p>
    <w:p w14:paraId="1921D506" w14:textId="77777777" w:rsidR="000449A0" w:rsidRPr="004164E3" w:rsidRDefault="000449A0" w:rsidP="004164E3">
      <w:pPr>
        <w:spacing w:before="120" w:after="120"/>
        <w:rPr>
          <w:bCs/>
          <w:sz w:val="28"/>
          <w:szCs w:val="28"/>
        </w:rPr>
      </w:pPr>
      <w:r w:rsidRPr="004164E3">
        <w:rPr>
          <w:bCs/>
          <w:sz w:val="28"/>
          <w:szCs w:val="28"/>
        </w:rPr>
        <w:t>En équipe de deux, dans Moodle, vous devrez :</w:t>
      </w:r>
    </w:p>
    <w:p w14:paraId="41F5FBEE" w14:textId="77777777" w:rsidR="00843F79" w:rsidRPr="000449A0" w:rsidRDefault="004164E3" w:rsidP="004164E3">
      <w:pPr>
        <w:numPr>
          <w:ilvl w:val="1"/>
          <w:numId w:val="16"/>
        </w:numPr>
        <w:spacing w:before="120" w:after="120"/>
        <w:rPr>
          <w:b/>
          <w:bCs/>
          <w:sz w:val="28"/>
          <w:szCs w:val="28"/>
        </w:rPr>
      </w:pPr>
      <w:r w:rsidRPr="000449A0">
        <w:rPr>
          <w:b/>
          <w:bCs/>
          <w:sz w:val="28"/>
          <w:szCs w:val="28"/>
        </w:rPr>
        <w:t>Analyser la compétence 7 – Concevoir un sandwich rôti à la salade de poulet</w:t>
      </w:r>
    </w:p>
    <w:p w14:paraId="14CEAE82" w14:textId="77777777" w:rsidR="00843F79" w:rsidRPr="000449A0" w:rsidRDefault="004164E3" w:rsidP="004164E3">
      <w:pPr>
        <w:numPr>
          <w:ilvl w:val="1"/>
          <w:numId w:val="16"/>
        </w:numPr>
        <w:spacing w:before="120" w:after="120"/>
        <w:rPr>
          <w:b/>
          <w:bCs/>
          <w:sz w:val="28"/>
          <w:szCs w:val="28"/>
        </w:rPr>
      </w:pPr>
      <w:r w:rsidRPr="000449A0">
        <w:rPr>
          <w:b/>
          <w:bCs/>
          <w:sz w:val="28"/>
          <w:szCs w:val="28"/>
        </w:rPr>
        <w:t>Compléter le gabarit d’analyse de compétence</w:t>
      </w:r>
    </w:p>
    <w:p w14:paraId="232AB244" w14:textId="006335AA" w:rsidR="00A2003A" w:rsidRPr="006C07A0" w:rsidRDefault="00A2003A" w:rsidP="00F97F78">
      <w:pPr>
        <w:spacing w:before="120" w:after="240"/>
        <w:rPr>
          <w:b/>
          <w:bCs/>
          <w:sz w:val="28"/>
          <w:szCs w:val="28"/>
        </w:rPr>
      </w:pPr>
      <w:r w:rsidRPr="006C07A0">
        <w:rPr>
          <w:b/>
          <w:bCs/>
          <w:sz w:val="28"/>
          <w:szCs w:val="28"/>
        </w:rPr>
        <w:t> </w:t>
      </w:r>
    </w:p>
    <w:p w14:paraId="42E084D4" w14:textId="77777777" w:rsidR="00843F79" w:rsidRPr="004164E3" w:rsidRDefault="004164E3" w:rsidP="000F4D3F">
      <w:pPr>
        <w:numPr>
          <w:ilvl w:val="0"/>
          <w:numId w:val="9"/>
        </w:numPr>
        <w:tabs>
          <w:tab w:val="left" w:pos="7371"/>
        </w:tabs>
        <w:spacing w:before="120" w:after="240"/>
        <w:ind w:left="714" w:hanging="357"/>
        <w:rPr>
          <w:bCs/>
          <w:sz w:val="28"/>
          <w:szCs w:val="28"/>
        </w:rPr>
      </w:pPr>
      <w:r w:rsidRPr="004164E3">
        <w:rPr>
          <w:bCs/>
          <w:sz w:val="28"/>
          <w:szCs w:val="28"/>
        </w:rPr>
        <w:t>Comparez la compétence 7, au gabarit d’analyse de la compétence.</w:t>
      </w:r>
    </w:p>
    <w:p w14:paraId="7E31B7A7" w14:textId="77777777" w:rsidR="00843F79" w:rsidRPr="004164E3" w:rsidRDefault="004164E3" w:rsidP="000F4D3F">
      <w:pPr>
        <w:numPr>
          <w:ilvl w:val="0"/>
          <w:numId w:val="9"/>
        </w:numPr>
        <w:tabs>
          <w:tab w:val="left" w:pos="7371"/>
        </w:tabs>
        <w:spacing w:before="120" w:after="240"/>
        <w:ind w:left="714" w:hanging="357"/>
        <w:rPr>
          <w:bCs/>
          <w:sz w:val="28"/>
          <w:szCs w:val="28"/>
        </w:rPr>
      </w:pPr>
      <w:r w:rsidRPr="004164E3">
        <w:rPr>
          <w:bCs/>
          <w:sz w:val="28"/>
          <w:szCs w:val="28"/>
        </w:rPr>
        <w:t>Déterminez le contexte organisationnel (lieu, ressources humaines, outillage, technologie, etc.) de la compétence en fonction du contexte de réalisation.</w:t>
      </w:r>
    </w:p>
    <w:p w14:paraId="192C90C2" w14:textId="7F3C3984" w:rsidR="00A2003A" w:rsidRPr="004164E3" w:rsidRDefault="00A2003A" w:rsidP="000F4D3F">
      <w:pPr>
        <w:numPr>
          <w:ilvl w:val="0"/>
          <w:numId w:val="9"/>
        </w:numPr>
        <w:tabs>
          <w:tab w:val="left" w:pos="7371"/>
        </w:tabs>
        <w:spacing w:before="120" w:after="240"/>
        <w:ind w:left="714" w:hanging="357"/>
        <w:rPr>
          <w:bCs/>
          <w:sz w:val="28"/>
          <w:szCs w:val="28"/>
        </w:rPr>
      </w:pPr>
      <w:r w:rsidRPr="004164E3">
        <w:rPr>
          <w:bCs/>
          <w:sz w:val="28"/>
          <w:szCs w:val="28"/>
        </w:rPr>
        <w:t xml:space="preserve">Déterminez les savoirs préalables </w:t>
      </w:r>
      <w:r w:rsidR="000F4D3F" w:rsidRPr="004164E3">
        <w:rPr>
          <w:bCs/>
          <w:sz w:val="28"/>
          <w:szCs w:val="28"/>
        </w:rPr>
        <w:t xml:space="preserve">pour </w:t>
      </w:r>
      <w:r w:rsidRPr="004164E3">
        <w:rPr>
          <w:bCs/>
          <w:sz w:val="28"/>
          <w:szCs w:val="28"/>
        </w:rPr>
        <w:t>chaque élément de compétence.</w:t>
      </w:r>
    </w:p>
    <w:p w14:paraId="5DBA32E0" w14:textId="60483138" w:rsidR="00A2003A" w:rsidRPr="004164E3" w:rsidRDefault="00A2003A" w:rsidP="000F4D3F">
      <w:pPr>
        <w:pStyle w:val="Paragraphedeliste"/>
        <w:numPr>
          <w:ilvl w:val="0"/>
          <w:numId w:val="9"/>
        </w:numPr>
        <w:tabs>
          <w:tab w:val="left" w:pos="7371"/>
        </w:tabs>
        <w:spacing w:before="120" w:after="240"/>
        <w:ind w:left="714" w:hanging="357"/>
        <w:contextualSpacing w:val="0"/>
        <w:rPr>
          <w:bCs/>
          <w:sz w:val="28"/>
          <w:szCs w:val="28"/>
        </w:rPr>
      </w:pPr>
      <w:r w:rsidRPr="004164E3">
        <w:rPr>
          <w:bCs/>
          <w:sz w:val="28"/>
          <w:szCs w:val="28"/>
        </w:rPr>
        <w:t>Détermine</w:t>
      </w:r>
      <w:r w:rsidR="006C07A0" w:rsidRPr="004164E3">
        <w:rPr>
          <w:bCs/>
          <w:sz w:val="28"/>
          <w:szCs w:val="28"/>
        </w:rPr>
        <w:t>z</w:t>
      </w:r>
      <w:r w:rsidRPr="004164E3">
        <w:rPr>
          <w:bCs/>
          <w:sz w:val="28"/>
          <w:szCs w:val="28"/>
        </w:rPr>
        <w:t xml:space="preserve"> la charge cognitive d’un élève pour maîtriser l’élément de compétence</w:t>
      </w:r>
      <w:r w:rsidR="0025214A" w:rsidRPr="004164E3">
        <w:rPr>
          <w:bCs/>
          <w:sz w:val="28"/>
          <w:szCs w:val="28"/>
        </w:rPr>
        <w:t>,</w:t>
      </w:r>
      <w:r w:rsidRPr="004164E3">
        <w:rPr>
          <w:bCs/>
          <w:sz w:val="28"/>
          <w:szCs w:val="28"/>
        </w:rPr>
        <w:t xml:space="preserve"> à l’aide de la taxonomie de Bloom.</w:t>
      </w:r>
    </w:p>
    <w:p w14:paraId="698FED73" w14:textId="7795E273" w:rsidR="00E13E67" w:rsidRPr="004164E3" w:rsidRDefault="00A2003A" w:rsidP="000F4D3F">
      <w:pPr>
        <w:numPr>
          <w:ilvl w:val="0"/>
          <w:numId w:val="9"/>
        </w:numPr>
        <w:tabs>
          <w:tab w:val="left" w:pos="7371"/>
        </w:tabs>
        <w:spacing w:before="120" w:after="240"/>
        <w:ind w:left="714" w:hanging="357"/>
        <w:rPr>
          <w:bCs/>
          <w:sz w:val="28"/>
          <w:szCs w:val="28"/>
        </w:rPr>
      </w:pPr>
      <w:r w:rsidRPr="004164E3">
        <w:rPr>
          <w:bCs/>
          <w:sz w:val="28"/>
          <w:szCs w:val="28"/>
        </w:rPr>
        <w:t>Estime</w:t>
      </w:r>
      <w:r w:rsidR="006C07A0" w:rsidRPr="004164E3">
        <w:rPr>
          <w:bCs/>
          <w:sz w:val="28"/>
          <w:szCs w:val="28"/>
        </w:rPr>
        <w:t>z</w:t>
      </w:r>
      <w:r w:rsidRPr="004164E3">
        <w:rPr>
          <w:bCs/>
          <w:sz w:val="28"/>
          <w:szCs w:val="28"/>
        </w:rPr>
        <w:t xml:space="preserve"> le temps allouer pour enseigner chaque élément de compétence</w:t>
      </w:r>
      <w:r w:rsidR="000F4D3F" w:rsidRPr="004164E3">
        <w:rPr>
          <w:bCs/>
          <w:sz w:val="28"/>
          <w:szCs w:val="28"/>
        </w:rPr>
        <w:t>.</w:t>
      </w:r>
    </w:p>
    <w:p w14:paraId="5A17BD43" w14:textId="349C41AA" w:rsidR="00523B6A" w:rsidRPr="006C07A0" w:rsidRDefault="00523B6A" w:rsidP="500BF701">
      <w:pPr>
        <w:tabs>
          <w:tab w:val="left" w:pos="11624"/>
        </w:tabs>
        <w:rPr>
          <w:rFonts w:ascii="Calibri" w:eastAsia="Calibri" w:hAnsi="Calibri" w:cs="Calibri"/>
          <w:sz w:val="28"/>
          <w:szCs w:val="28"/>
        </w:rPr>
        <w:sectPr w:rsidR="00523B6A" w:rsidRPr="006C07A0" w:rsidSect="006C07A0">
          <w:headerReference w:type="default" r:id="rId10"/>
          <w:footerReference w:type="default" r:id="rId11"/>
          <w:pgSz w:w="15840" w:h="12240" w:orient="landscape"/>
          <w:pgMar w:top="1440" w:right="1800" w:bottom="1440" w:left="1800" w:header="708" w:footer="708" w:gutter="0"/>
          <w:cols w:space="708"/>
          <w:docGrid w:linePitch="360"/>
        </w:sectPr>
      </w:pPr>
    </w:p>
    <w:p w14:paraId="3AA5DB60" w14:textId="172730D5" w:rsidR="00B87777" w:rsidRPr="006C07A0" w:rsidRDefault="00104731" w:rsidP="00CA0594">
      <w:pPr>
        <w:spacing w:after="0"/>
        <w:rPr>
          <w:b/>
          <w:bCs/>
          <w:sz w:val="28"/>
          <w:szCs w:val="28"/>
        </w:rPr>
      </w:pPr>
      <w:r w:rsidRPr="006C07A0">
        <w:rPr>
          <w:b/>
          <w:bCs/>
          <w:sz w:val="28"/>
          <w:szCs w:val="28"/>
        </w:rPr>
        <w:lastRenderedPageBreak/>
        <w:t>Énoncé de la compétence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CA0594" w:rsidRPr="006C07A0" w14:paraId="475E2D25" w14:textId="77777777" w:rsidTr="00F97F78">
        <w:trPr>
          <w:trHeight w:val="624"/>
        </w:trPr>
        <w:tc>
          <w:tcPr>
            <w:tcW w:w="14390" w:type="dxa"/>
          </w:tcPr>
          <w:p w14:paraId="0C983CB9" w14:textId="79B97DF0" w:rsidR="00CA0594" w:rsidRPr="000318DA" w:rsidRDefault="20240F57" w:rsidP="500BF701">
            <w:pPr>
              <w:rPr>
                <w:rFonts w:ascii="Calibri" w:eastAsia="Calibri" w:hAnsi="Calibri" w:cs="Calibri"/>
                <w:b/>
              </w:rPr>
            </w:pPr>
            <w:r w:rsidRPr="000318DA">
              <w:rPr>
                <w:rFonts w:ascii="Calibri" w:eastAsia="Calibri" w:hAnsi="Calibri" w:cs="Calibri"/>
                <w:b/>
              </w:rPr>
              <w:t>Concevoir des sandwichs rôtis à la salade de poulet</w:t>
            </w:r>
          </w:p>
        </w:tc>
      </w:tr>
    </w:tbl>
    <w:p w14:paraId="00E937B9" w14:textId="5869B09B" w:rsidR="00B87777" w:rsidRPr="006C07A0" w:rsidRDefault="00781C9E" w:rsidP="00F97F78">
      <w:pPr>
        <w:spacing w:before="120" w:after="0"/>
        <w:ind w:left="7230" w:hanging="7230"/>
        <w:rPr>
          <w:b/>
          <w:bCs/>
          <w:sz w:val="28"/>
          <w:szCs w:val="28"/>
        </w:rPr>
      </w:pPr>
      <w:bookmarkStart w:id="0" w:name="_GoBack"/>
      <w:r w:rsidRPr="006C07A0">
        <w:rPr>
          <w:b/>
          <w:bCs/>
          <w:sz w:val="28"/>
          <w:szCs w:val="28"/>
        </w:rPr>
        <w:t>Contexte de réalisation</w:t>
      </w:r>
      <w:r w:rsidR="00F405B6" w:rsidRPr="006C07A0">
        <w:tab/>
      </w:r>
      <w:r w:rsidR="008068EB" w:rsidRPr="006C07A0">
        <w:rPr>
          <w:b/>
          <w:bCs/>
          <w:sz w:val="28"/>
          <w:szCs w:val="28"/>
        </w:rPr>
        <w:t xml:space="preserve">Contexte </w:t>
      </w:r>
      <w:r w:rsidR="003E131B" w:rsidRPr="006C07A0">
        <w:rPr>
          <w:b/>
          <w:bCs/>
          <w:sz w:val="28"/>
          <w:szCs w:val="28"/>
        </w:rPr>
        <w:t xml:space="preserve">Organisationnel </w:t>
      </w:r>
      <w:r w:rsidR="00F405B6" w:rsidRPr="006C07A0">
        <w:rPr>
          <w:b/>
          <w:bCs/>
          <w:sz w:val="28"/>
          <w:szCs w:val="28"/>
        </w:rPr>
        <w:br/>
      </w:r>
      <w:bookmarkEnd w:id="0"/>
      <w:r w:rsidR="003E131B" w:rsidRPr="006C07A0">
        <w:rPr>
          <w:b/>
          <w:bCs/>
          <w:sz w:val="28"/>
          <w:szCs w:val="28"/>
        </w:rPr>
        <w:t>(lieu, ressources humaines</w:t>
      </w:r>
      <w:r w:rsidR="00F97F78">
        <w:rPr>
          <w:b/>
          <w:bCs/>
          <w:sz w:val="28"/>
          <w:szCs w:val="28"/>
        </w:rPr>
        <w:t xml:space="preserve">, </w:t>
      </w:r>
      <w:r w:rsidR="003E131B" w:rsidRPr="006C07A0">
        <w:rPr>
          <w:b/>
          <w:bCs/>
          <w:sz w:val="28"/>
          <w:szCs w:val="28"/>
        </w:rPr>
        <w:t>outillage</w:t>
      </w:r>
      <w:r w:rsidR="00F97F78">
        <w:rPr>
          <w:b/>
          <w:bCs/>
          <w:sz w:val="28"/>
          <w:szCs w:val="28"/>
        </w:rPr>
        <w:t xml:space="preserve">, </w:t>
      </w:r>
      <w:r w:rsidR="003E131B" w:rsidRPr="006C07A0">
        <w:rPr>
          <w:b/>
          <w:bCs/>
          <w:sz w:val="28"/>
          <w:szCs w:val="28"/>
        </w:rPr>
        <w:t>technologie</w:t>
      </w:r>
      <w:r w:rsidR="00F97F78">
        <w:rPr>
          <w:b/>
          <w:bCs/>
          <w:sz w:val="28"/>
          <w:szCs w:val="28"/>
        </w:rPr>
        <w:t xml:space="preserve">, </w:t>
      </w:r>
      <w:r w:rsidR="003E131B" w:rsidRPr="006C07A0">
        <w:rPr>
          <w:b/>
          <w:bCs/>
          <w:sz w:val="28"/>
          <w:szCs w:val="28"/>
        </w:rPr>
        <w:t>etc.)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658"/>
        <w:gridCol w:w="7732"/>
      </w:tblGrid>
      <w:tr w:rsidR="00CA0594" w:rsidRPr="006C07A0" w14:paraId="3317D0AB" w14:textId="77777777" w:rsidTr="00F405B6">
        <w:trPr>
          <w:trHeight w:val="1867"/>
        </w:trPr>
        <w:tc>
          <w:tcPr>
            <w:tcW w:w="6658" w:type="dxa"/>
          </w:tcPr>
          <w:p w14:paraId="37404D58" w14:textId="4F601CAA" w:rsidR="003005FD" w:rsidRPr="000318DA" w:rsidRDefault="003005FD" w:rsidP="00B87777">
            <w:pPr>
              <w:tabs>
                <w:tab w:val="left" w:pos="7371"/>
              </w:tabs>
              <w:spacing w:before="120"/>
              <w:rPr>
                <w:b/>
                <w:bCs/>
                <w:szCs w:val="28"/>
              </w:rPr>
            </w:pPr>
            <w:r w:rsidRPr="000318DA">
              <w:rPr>
                <w:b/>
                <w:bCs/>
                <w:szCs w:val="28"/>
              </w:rPr>
              <w:t xml:space="preserve">À partir : </w:t>
            </w:r>
          </w:p>
          <w:p w14:paraId="05EE44C1" w14:textId="20D05218" w:rsidR="003005FD" w:rsidRPr="000318DA" w:rsidRDefault="00781C9E" w:rsidP="00F405B6">
            <w:pPr>
              <w:pStyle w:val="Paragraphedeliste"/>
              <w:numPr>
                <w:ilvl w:val="0"/>
                <w:numId w:val="11"/>
              </w:numPr>
              <w:tabs>
                <w:tab w:val="left" w:pos="7371"/>
              </w:tabs>
              <w:spacing w:before="120"/>
              <w:rPr>
                <w:b/>
                <w:bCs/>
                <w:szCs w:val="28"/>
              </w:rPr>
            </w:pPr>
            <w:proofErr w:type="gramStart"/>
            <w:r w:rsidRPr="000318DA">
              <w:rPr>
                <w:b/>
                <w:bCs/>
                <w:szCs w:val="28"/>
              </w:rPr>
              <w:t>d’une</w:t>
            </w:r>
            <w:proofErr w:type="gramEnd"/>
            <w:r w:rsidRPr="000318DA">
              <w:rPr>
                <w:b/>
                <w:bCs/>
                <w:szCs w:val="28"/>
              </w:rPr>
              <w:t xml:space="preserve"> demande d’un client - d’une préparation de salade de poulet maison </w:t>
            </w:r>
          </w:p>
          <w:p w14:paraId="72EA1C1C" w14:textId="4CC53DF5" w:rsidR="003005FD" w:rsidRPr="000318DA" w:rsidRDefault="003005FD" w:rsidP="003005FD">
            <w:pPr>
              <w:tabs>
                <w:tab w:val="left" w:pos="7371"/>
              </w:tabs>
              <w:spacing w:before="120"/>
              <w:rPr>
                <w:b/>
                <w:bCs/>
                <w:szCs w:val="28"/>
              </w:rPr>
            </w:pPr>
            <w:r w:rsidRPr="000318DA">
              <w:rPr>
                <w:b/>
                <w:bCs/>
                <w:szCs w:val="28"/>
              </w:rPr>
              <w:t xml:space="preserve">À l’aide : </w:t>
            </w:r>
          </w:p>
          <w:p w14:paraId="3DCB00D3" w14:textId="1E643913" w:rsidR="00781C9E" w:rsidRPr="000318DA" w:rsidRDefault="00781C9E" w:rsidP="00F405B6">
            <w:pPr>
              <w:pStyle w:val="Paragraphedeliste"/>
              <w:numPr>
                <w:ilvl w:val="0"/>
                <w:numId w:val="12"/>
              </w:numPr>
              <w:tabs>
                <w:tab w:val="left" w:pos="7371"/>
              </w:tabs>
              <w:spacing w:before="120"/>
              <w:rPr>
                <w:b/>
                <w:bCs/>
                <w:szCs w:val="28"/>
              </w:rPr>
            </w:pPr>
            <w:proofErr w:type="gramStart"/>
            <w:r w:rsidRPr="000318DA">
              <w:rPr>
                <w:b/>
                <w:bCs/>
                <w:szCs w:val="28"/>
              </w:rPr>
              <w:t>d’une</w:t>
            </w:r>
            <w:proofErr w:type="gramEnd"/>
            <w:r w:rsidRPr="000318DA">
              <w:rPr>
                <w:b/>
                <w:bCs/>
                <w:szCs w:val="28"/>
              </w:rPr>
              <w:t xml:space="preserve"> recette de sandwich au poulet - d’ingrédients communs dans une cuisine - d’ustensiles et d’accessoires courants dans une cuisine  </w:t>
            </w:r>
          </w:p>
          <w:p w14:paraId="47E7CF25" w14:textId="6643456B" w:rsidR="00CA0594" w:rsidRPr="006C07A0" w:rsidRDefault="00781C9E" w:rsidP="00B87777">
            <w:pPr>
              <w:tabs>
                <w:tab w:val="left" w:pos="7371"/>
              </w:tabs>
              <w:spacing w:before="120"/>
              <w:rPr>
                <w:b/>
                <w:bCs/>
                <w:sz w:val="28"/>
                <w:szCs w:val="28"/>
              </w:rPr>
            </w:pPr>
            <w:r w:rsidRPr="000318DA">
              <w:rPr>
                <w:b/>
                <w:bCs/>
                <w:szCs w:val="28"/>
              </w:rPr>
              <w:t>• Dans une cuisine privée pour un adolescent affamé</w:t>
            </w:r>
          </w:p>
        </w:tc>
        <w:tc>
          <w:tcPr>
            <w:tcW w:w="7732" w:type="dxa"/>
          </w:tcPr>
          <w:p w14:paraId="23028793" w14:textId="35E5E29F" w:rsidR="002C1637" w:rsidRPr="006C07A0" w:rsidRDefault="002C1637" w:rsidP="500BF701">
            <w:pPr>
              <w:tabs>
                <w:tab w:val="left" w:pos="7371"/>
              </w:tabs>
              <w:spacing w:before="12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02CE826D" w14:textId="04FF5340" w:rsidR="00E13E67" w:rsidRPr="006C07A0" w:rsidRDefault="00E13E67" w:rsidP="0028532D">
      <w:pPr>
        <w:tabs>
          <w:tab w:val="left" w:pos="7371"/>
        </w:tabs>
        <w:spacing w:before="120" w:after="120" w:line="240" w:lineRule="auto"/>
        <w:jc w:val="center"/>
        <w:rPr>
          <w:b/>
          <w:bCs/>
          <w:sz w:val="28"/>
          <w:szCs w:val="28"/>
        </w:rPr>
      </w:pPr>
      <w:r w:rsidRPr="006C07A0">
        <w:rPr>
          <w:b/>
          <w:bCs/>
          <w:sz w:val="28"/>
          <w:szCs w:val="28"/>
        </w:rPr>
        <w:t>Tableau d’analyses des éléments de compétences</w:t>
      </w:r>
    </w:p>
    <w:tbl>
      <w:tblPr>
        <w:tblStyle w:val="Grilledutableau"/>
        <w:tblW w:w="4996" w:type="pct"/>
        <w:tblLook w:val="04A0" w:firstRow="1" w:lastRow="0" w:firstColumn="1" w:lastColumn="0" w:noHBand="0" w:noVBand="1"/>
      </w:tblPr>
      <w:tblGrid>
        <w:gridCol w:w="2396"/>
        <w:gridCol w:w="2396"/>
        <w:gridCol w:w="2395"/>
        <w:gridCol w:w="2395"/>
        <w:gridCol w:w="2398"/>
        <w:gridCol w:w="2398"/>
      </w:tblGrid>
      <w:tr w:rsidR="0028532D" w14:paraId="3CD4B013" w14:textId="77777777" w:rsidTr="00023DC9">
        <w:trPr>
          <w:tblHeader/>
        </w:trPr>
        <w:tc>
          <w:tcPr>
            <w:tcW w:w="833" w:type="pct"/>
            <w:shd w:val="clear" w:color="auto" w:fill="BFBFBF" w:themeFill="background1" w:themeFillShade="BF"/>
            <w:vAlign w:val="center"/>
          </w:tcPr>
          <w:p w14:paraId="0806C877" w14:textId="77777777" w:rsidR="0028532D" w:rsidRPr="006C07A0" w:rsidRDefault="0028532D" w:rsidP="00D067B6">
            <w:pPr>
              <w:tabs>
                <w:tab w:val="left" w:pos="7371"/>
              </w:tabs>
              <w:spacing w:before="120"/>
              <w:jc w:val="center"/>
              <w:rPr>
                <w:rFonts w:cstheme="minorHAnsi"/>
                <w:b/>
                <w:bCs/>
              </w:rPr>
            </w:pPr>
            <w:r w:rsidRPr="002405D7">
              <w:rPr>
                <w:rFonts w:cstheme="minorHAnsi"/>
                <w:b/>
                <w:bCs/>
                <w:sz w:val="20"/>
                <w:szCs w:val="20"/>
              </w:rPr>
              <w:t>Éléments de compétence</w:t>
            </w:r>
          </w:p>
        </w:tc>
        <w:tc>
          <w:tcPr>
            <w:tcW w:w="833" w:type="pct"/>
            <w:shd w:val="clear" w:color="auto" w:fill="BFBFBF" w:themeFill="background1" w:themeFillShade="BF"/>
            <w:vAlign w:val="center"/>
          </w:tcPr>
          <w:p w14:paraId="074544CA" w14:textId="77777777" w:rsidR="0028532D" w:rsidRPr="006C07A0" w:rsidRDefault="0028532D" w:rsidP="00D067B6">
            <w:pPr>
              <w:tabs>
                <w:tab w:val="left" w:pos="7371"/>
              </w:tabs>
              <w:spacing w:before="120"/>
              <w:jc w:val="center"/>
              <w:rPr>
                <w:rFonts w:cstheme="minorHAnsi"/>
                <w:b/>
                <w:bCs/>
              </w:rPr>
            </w:pPr>
            <w:r w:rsidRPr="002405D7">
              <w:rPr>
                <w:rFonts w:cstheme="minorHAnsi"/>
                <w:b/>
                <w:bCs/>
                <w:sz w:val="20"/>
                <w:szCs w:val="20"/>
              </w:rPr>
              <w:t>Critères de performances</w:t>
            </w:r>
          </w:p>
        </w:tc>
        <w:tc>
          <w:tcPr>
            <w:tcW w:w="833" w:type="pct"/>
            <w:shd w:val="clear" w:color="auto" w:fill="BFBFBF" w:themeFill="background1" w:themeFillShade="BF"/>
            <w:vAlign w:val="center"/>
          </w:tcPr>
          <w:p w14:paraId="076CBEC5" w14:textId="77777777" w:rsidR="0028532D" w:rsidRPr="006C07A0" w:rsidRDefault="0028532D" w:rsidP="00D067B6">
            <w:pPr>
              <w:tabs>
                <w:tab w:val="left" w:pos="7371"/>
              </w:tabs>
              <w:spacing w:before="120"/>
              <w:jc w:val="center"/>
              <w:rPr>
                <w:rFonts w:cstheme="minorHAnsi"/>
                <w:b/>
                <w:bCs/>
              </w:rPr>
            </w:pPr>
            <w:r w:rsidRPr="002405D7">
              <w:rPr>
                <w:rFonts w:cstheme="minorHAnsi"/>
                <w:b/>
                <w:bCs/>
                <w:sz w:val="20"/>
                <w:szCs w:val="20"/>
              </w:rPr>
              <w:t>Savoirs liés à la compétence</w:t>
            </w:r>
          </w:p>
        </w:tc>
        <w:tc>
          <w:tcPr>
            <w:tcW w:w="833" w:type="pct"/>
            <w:shd w:val="clear" w:color="auto" w:fill="BFBFBF" w:themeFill="background1" w:themeFillShade="BF"/>
            <w:vAlign w:val="center"/>
          </w:tcPr>
          <w:p w14:paraId="71DF46AF" w14:textId="77777777" w:rsidR="0028532D" w:rsidRPr="006C07A0" w:rsidRDefault="0028532D" w:rsidP="00D067B6">
            <w:pPr>
              <w:tabs>
                <w:tab w:val="left" w:pos="7371"/>
              </w:tabs>
              <w:spacing w:before="120"/>
              <w:jc w:val="center"/>
              <w:rPr>
                <w:rFonts w:cstheme="minorHAnsi"/>
                <w:b/>
                <w:bCs/>
              </w:rPr>
            </w:pPr>
            <w:r w:rsidRPr="002405D7">
              <w:rPr>
                <w:rFonts w:cstheme="minorHAnsi"/>
                <w:b/>
                <w:bCs/>
                <w:sz w:val="20"/>
                <w:szCs w:val="20"/>
              </w:rPr>
              <w:t>Savoirs préalables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br/>
              <w:t>de la compétence</w:t>
            </w:r>
          </w:p>
        </w:tc>
        <w:tc>
          <w:tcPr>
            <w:tcW w:w="834" w:type="pct"/>
            <w:shd w:val="clear" w:color="auto" w:fill="BFBFBF" w:themeFill="background1" w:themeFillShade="BF"/>
            <w:vAlign w:val="center"/>
          </w:tcPr>
          <w:p w14:paraId="1DA78D7B" w14:textId="77777777" w:rsidR="0028532D" w:rsidRPr="002405D7" w:rsidRDefault="0028532D" w:rsidP="00D067B6">
            <w:pPr>
              <w:tabs>
                <w:tab w:val="left" w:pos="7371"/>
              </w:tabs>
              <w:spacing w:before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405D7">
              <w:rPr>
                <w:rFonts w:cstheme="minorHAnsi"/>
                <w:b/>
                <w:bCs/>
                <w:sz w:val="20"/>
                <w:szCs w:val="20"/>
              </w:rPr>
              <w:t>Charge cognitive</w:t>
            </w:r>
          </w:p>
          <w:p w14:paraId="3FEB5C5C" w14:textId="77777777" w:rsidR="0028532D" w:rsidRPr="00F97F78" w:rsidRDefault="0028532D" w:rsidP="0028532D">
            <w:pPr>
              <w:pStyle w:val="Paragraphedeliste"/>
              <w:numPr>
                <w:ilvl w:val="0"/>
                <w:numId w:val="13"/>
              </w:numPr>
              <w:tabs>
                <w:tab w:val="left" w:pos="7371"/>
              </w:tabs>
              <w:spacing w:before="120"/>
              <w:ind w:left="215" w:hanging="234"/>
              <w:rPr>
                <w:b/>
                <w:bCs/>
                <w:sz w:val="14"/>
                <w:szCs w:val="14"/>
              </w:rPr>
            </w:pPr>
            <w:r w:rsidRPr="00F97F78">
              <w:rPr>
                <w:b/>
                <w:bCs/>
                <w:sz w:val="14"/>
                <w:szCs w:val="14"/>
              </w:rPr>
              <w:t>(</w:t>
            </w:r>
            <w:proofErr w:type="gramStart"/>
            <w:r>
              <w:rPr>
                <w:b/>
                <w:bCs/>
                <w:sz w:val="14"/>
                <w:szCs w:val="14"/>
              </w:rPr>
              <w:t>peu</w:t>
            </w:r>
            <w:proofErr w:type="gramEnd"/>
            <w:r>
              <w:rPr>
                <w:b/>
                <w:bCs/>
                <w:sz w:val="14"/>
                <w:szCs w:val="14"/>
              </w:rPr>
              <w:t xml:space="preserve"> élevée</w:t>
            </w:r>
            <w:r w:rsidRPr="00F97F78">
              <w:rPr>
                <w:b/>
                <w:bCs/>
                <w:sz w:val="14"/>
                <w:szCs w:val="14"/>
              </w:rPr>
              <w:t>)</w:t>
            </w:r>
          </w:p>
          <w:p w14:paraId="4343037F" w14:textId="77777777" w:rsidR="0028532D" w:rsidRPr="00F97F78" w:rsidRDefault="0028532D" w:rsidP="0028532D">
            <w:pPr>
              <w:pStyle w:val="Paragraphedeliste"/>
              <w:numPr>
                <w:ilvl w:val="0"/>
                <w:numId w:val="13"/>
              </w:numPr>
              <w:tabs>
                <w:tab w:val="left" w:pos="7371"/>
              </w:tabs>
              <w:spacing w:before="120"/>
              <w:ind w:left="215" w:hanging="234"/>
              <w:rPr>
                <w:b/>
                <w:bCs/>
                <w:sz w:val="14"/>
                <w:szCs w:val="14"/>
              </w:rPr>
            </w:pPr>
            <w:r w:rsidRPr="00F97F78">
              <w:rPr>
                <w:b/>
                <w:bCs/>
                <w:sz w:val="14"/>
                <w:szCs w:val="14"/>
              </w:rPr>
              <w:t>(</w:t>
            </w:r>
            <w:proofErr w:type="gramStart"/>
            <w:r w:rsidRPr="00F97F78">
              <w:rPr>
                <w:b/>
                <w:bCs/>
                <w:sz w:val="14"/>
                <w:szCs w:val="14"/>
              </w:rPr>
              <w:t>moyenne</w:t>
            </w:r>
            <w:r>
              <w:rPr>
                <w:b/>
                <w:bCs/>
                <w:sz w:val="14"/>
                <w:szCs w:val="14"/>
              </w:rPr>
              <w:t>ment</w:t>
            </w:r>
            <w:proofErr w:type="gramEnd"/>
            <w:r>
              <w:rPr>
                <w:b/>
                <w:bCs/>
                <w:sz w:val="14"/>
                <w:szCs w:val="14"/>
              </w:rPr>
              <w:t xml:space="preserve"> élevée</w:t>
            </w:r>
            <w:r w:rsidRPr="00F97F78">
              <w:rPr>
                <w:b/>
                <w:bCs/>
                <w:sz w:val="14"/>
                <w:szCs w:val="14"/>
              </w:rPr>
              <w:t xml:space="preserve">) </w:t>
            </w:r>
          </w:p>
          <w:p w14:paraId="7CEA0350" w14:textId="77777777" w:rsidR="0028532D" w:rsidRPr="00F97F78" w:rsidRDefault="0028532D" w:rsidP="0028532D">
            <w:pPr>
              <w:pStyle w:val="Paragraphedeliste"/>
              <w:numPr>
                <w:ilvl w:val="0"/>
                <w:numId w:val="13"/>
              </w:numPr>
              <w:tabs>
                <w:tab w:val="left" w:pos="7371"/>
              </w:tabs>
              <w:spacing w:before="120"/>
              <w:ind w:left="215" w:hanging="234"/>
              <w:rPr>
                <w:rFonts w:cstheme="minorHAnsi"/>
                <w:b/>
                <w:bCs/>
                <w:sz w:val="16"/>
                <w:szCs w:val="16"/>
              </w:rPr>
            </w:pPr>
            <w:r w:rsidRPr="00F97F78">
              <w:rPr>
                <w:b/>
                <w:bCs/>
                <w:sz w:val="14"/>
                <w:szCs w:val="14"/>
              </w:rPr>
              <w:t>(</w:t>
            </w:r>
            <w:proofErr w:type="gramStart"/>
            <w:r>
              <w:rPr>
                <w:b/>
                <w:bCs/>
                <w:sz w:val="14"/>
                <w:szCs w:val="14"/>
              </w:rPr>
              <w:t>très</w:t>
            </w:r>
            <w:proofErr w:type="gramEnd"/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F97F78">
              <w:rPr>
                <w:b/>
                <w:bCs/>
                <w:sz w:val="14"/>
                <w:szCs w:val="14"/>
              </w:rPr>
              <w:t>élevée)</w:t>
            </w:r>
          </w:p>
        </w:tc>
        <w:tc>
          <w:tcPr>
            <w:tcW w:w="834" w:type="pct"/>
            <w:shd w:val="clear" w:color="auto" w:fill="BFBFBF" w:themeFill="background1" w:themeFillShade="BF"/>
            <w:vAlign w:val="center"/>
          </w:tcPr>
          <w:p w14:paraId="388E0EA5" w14:textId="77777777" w:rsidR="0028532D" w:rsidRPr="002405D7" w:rsidRDefault="0028532D" w:rsidP="00D067B6">
            <w:pPr>
              <w:tabs>
                <w:tab w:val="left" w:pos="7371"/>
              </w:tabs>
              <w:spacing w:before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405D7">
              <w:rPr>
                <w:rFonts w:cstheme="minorHAnsi"/>
                <w:b/>
                <w:bCs/>
                <w:sz w:val="20"/>
                <w:szCs w:val="20"/>
              </w:rPr>
              <w:t>Estimation du temps</w:t>
            </w:r>
          </w:p>
        </w:tc>
      </w:tr>
      <w:tr w:rsidR="0028532D" w14:paraId="509EFA62" w14:textId="77777777" w:rsidTr="005550C1">
        <w:tc>
          <w:tcPr>
            <w:tcW w:w="833" w:type="pct"/>
          </w:tcPr>
          <w:p w14:paraId="4673A477" w14:textId="77777777" w:rsidR="0028532D" w:rsidRPr="000318DA" w:rsidRDefault="0028532D" w:rsidP="00D067B6">
            <w:pPr>
              <w:tabs>
                <w:tab w:val="left" w:pos="7371"/>
              </w:tabs>
              <w:spacing w:before="120"/>
              <w:rPr>
                <w:rFonts w:cstheme="minorHAnsi"/>
                <w:b/>
                <w:bCs/>
              </w:rPr>
            </w:pPr>
            <w:r w:rsidRPr="000318DA">
              <w:rPr>
                <w:rFonts w:eastAsia="Calibri" w:cstheme="minorHAnsi"/>
                <w:b/>
                <w:sz w:val="28"/>
                <w:szCs w:val="28"/>
              </w:rPr>
              <w:t>Prendre la commande</w:t>
            </w:r>
          </w:p>
        </w:tc>
        <w:tc>
          <w:tcPr>
            <w:tcW w:w="833" w:type="pct"/>
          </w:tcPr>
          <w:p w14:paraId="5D7941B8" w14:textId="77777777" w:rsidR="0028532D" w:rsidRPr="000318DA" w:rsidRDefault="0028532D" w:rsidP="0028532D">
            <w:pPr>
              <w:pStyle w:val="Paragraphedeliste"/>
              <w:numPr>
                <w:ilvl w:val="0"/>
                <w:numId w:val="2"/>
              </w:numPr>
              <w:tabs>
                <w:tab w:val="left" w:pos="7371"/>
              </w:tabs>
              <w:spacing w:after="120"/>
              <w:ind w:left="357" w:hanging="357"/>
              <w:contextualSpacing w:val="0"/>
              <w:rPr>
                <w:rFonts w:cstheme="minorHAnsi"/>
                <w:b/>
              </w:rPr>
            </w:pPr>
            <w:r w:rsidRPr="000318DA">
              <w:rPr>
                <w:rFonts w:eastAsia="Calibri" w:cstheme="minorHAnsi"/>
                <w:b/>
              </w:rPr>
              <w:t>Prise en compte des ingrédients disponibles</w:t>
            </w:r>
          </w:p>
          <w:p w14:paraId="0FDB1D8B" w14:textId="77777777" w:rsidR="0028532D" w:rsidRPr="000318DA" w:rsidRDefault="0028532D" w:rsidP="0028532D">
            <w:pPr>
              <w:pStyle w:val="Paragraphedeliste"/>
              <w:numPr>
                <w:ilvl w:val="0"/>
                <w:numId w:val="2"/>
              </w:numPr>
              <w:tabs>
                <w:tab w:val="left" w:pos="7371"/>
              </w:tabs>
              <w:spacing w:after="120"/>
              <w:ind w:left="357" w:hanging="357"/>
              <w:contextualSpacing w:val="0"/>
              <w:rPr>
                <w:rFonts w:cstheme="minorHAnsi"/>
                <w:b/>
              </w:rPr>
            </w:pPr>
            <w:r w:rsidRPr="000318DA">
              <w:rPr>
                <w:rFonts w:eastAsia="Calibri" w:cstheme="minorHAnsi"/>
                <w:b/>
              </w:rPr>
              <w:t>Questionnement suffisant</w:t>
            </w:r>
          </w:p>
          <w:p w14:paraId="4B6BE705" w14:textId="77777777" w:rsidR="0028532D" w:rsidRPr="0028532D" w:rsidRDefault="0028532D" w:rsidP="0028532D">
            <w:pPr>
              <w:pStyle w:val="Paragraphedeliste"/>
              <w:numPr>
                <w:ilvl w:val="0"/>
                <w:numId w:val="2"/>
              </w:numPr>
              <w:tabs>
                <w:tab w:val="left" w:pos="7371"/>
              </w:tabs>
              <w:spacing w:before="120"/>
              <w:rPr>
                <w:rFonts w:cstheme="minorHAnsi"/>
                <w:b/>
              </w:rPr>
            </w:pPr>
            <w:r w:rsidRPr="000318DA">
              <w:rPr>
                <w:rFonts w:eastAsia="Calibri" w:cstheme="minorHAnsi"/>
                <w:b/>
              </w:rPr>
              <w:t>Prise de commande complète et efficace</w:t>
            </w:r>
          </w:p>
          <w:p w14:paraId="64090DF9" w14:textId="4D6233D9" w:rsidR="0028532D" w:rsidRPr="000318DA" w:rsidRDefault="0028532D" w:rsidP="0028532D">
            <w:pPr>
              <w:pStyle w:val="Paragraphedeliste"/>
              <w:tabs>
                <w:tab w:val="left" w:pos="7371"/>
              </w:tabs>
              <w:spacing w:before="120"/>
              <w:ind w:left="360"/>
              <w:rPr>
                <w:rFonts w:cstheme="minorHAnsi"/>
                <w:b/>
              </w:rPr>
            </w:pPr>
          </w:p>
        </w:tc>
        <w:tc>
          <w:tcPr>
            <w:tcW w:w="833" w:type="pct"/>
          </w:tcPr>
          <w:p w14:paraId="4A69F74D" w14:textId="77777777" w:rsidR="0028532D" w:rsidRPr="000318DA" w:rsidRDefault="0028532D" w:rsidP="0028532D">
            <w:pPr>
              <w:pStyle w:val="Paragraphedeliste"/>
              <w:numPr>
                <w:ilvl w:val="0"/>
                <w:numId w:val="2"/>
              </w:numPr>
              <w:tabs>
                <w:tab w:val="left" w:pos="7371"/>
              </w:tabs>
              <w:spacing w:after="120"/>
              <w:ind w:left="357" w:hanging="357"/>
              <w:contextualSpacing w:val="0"/>
              <w:rPr>
                <w:rFonts w:eastAsia="Calibri" w:cstheme="minorHAnsi"/>
                <w:b/>
              </w:rPr>
            </w:pPr>
            <w:r w:rsidRPr="000318DA">
              <w:rPr>
                <w:rFonts w:eastAsia="Calibri" w:cstheme="minorHAnsi"/>
                <w:b/>
              </w:rPr>
              <w:t xml:space="preserve">Types de salutation </w:t>
            </w:r>
          </w:p>
          <w:p w14:paraId="5E4129C0" w14:textId="77777777" w:rsidR="0028532D" w:rsidRPr="000318DA" w:rsidRDefault="0028532D" w:rsidP="0028532D">
            <w:pPr>
              <w:pStyle w:val="Paragraphedeliste"/>
              <w:numPr>
                <w:ilvl w:val="0"/>
                <w:numId w:val="1"/>
              </w:numPr>
              <w:tabs>
                <w:tab w:val="left" w:pos="7371"/>
              </w:tabs>
              <w:spacing w:before="120"/>
              <w:rPr>
                <w:rFonts w:eastAsia="Calibri" w:cstheme="minorHAnsi"/>
                <w:b/>
              </w:rPr>
            </w:pPr>
            <w:r w:rsidRPr="000318DA">
              <w:rPr>
                <w:rFonts w:eastAsia="Calibri" w:cstheme="minorHAnsi"/>
                <w:b/>
              </w:rPr>
              <w:t>Abréviation favorisant la prise de commande rapide</w:t>
            </w:r>
          </w:p>
        </w:tc>
        <w:tc>
          <w:tcPr>
            <w:tcW w:w="833" w:type="pct"/>
            <w:shd w:val="clear" w:color="auto" w:fill="BFBFBF" w:themeFill="background1" w:themeFillShade="BF"/>
          </w:tcPr>
          <w:p w14:paraId="04EB905B" w14:textId="77777777" w:rsidR="0028532D" w:rsidRDefault="0028532D" w:rsidP="00D067B6"/>
        </w:tc>
        <w:tc>
          <w:tcPr>
            <w:tcW w:w="834" w:type="pct"/>
          </w:tcPr>
          <w:p w14:paraId="2DC030FC" w14:textId="77777777" w:rsidR="0028532D" w:rsidRDefault="00585287" w:rsidP="00D067B6">
            <w:r>
              <w:t>Moyennement élevé</w:t>
            </w:r>
          </w:p>
          <w:p w14:paraId="1BC40770" w14:textId="6277E493" w:rsidR="00585287" w:rsidRDefault="00585287" w:rsidP="00D067B6">
            <w:r>
              <w:t>(Analyse)</w:t>
            </w:r>
          </w:p>
          <w:p w14:paraId="1581D9B5" w14:textId="77777777" w:rsidR="00585287" w:rsidRDefault="00585287" w:rsidP="00D067B6"/>
          <w:p w14:paraId="7199015D" w14:textId="2B14ABEA" w:rsidR="00585287" w:rsidRDefault="00585287" w:rsidP="00D067B6">
            <w:r>
              <w:t>Moyennement élevé</w:t>
            </w:r>
          </w:p>
          <w:p w14:paraId="0A04A5BA" w14:textId="65F92FCA" w:rsidR="00585287" w:rsidRDefault="00585287" w:rsidP="00D067B6">
            <w:r>
              <w:t>(Application)</w:t>
            </w:r>
          </w:p>
          <w:p w14:paraId="23AB3EE3" w14:textId="7B985085" w:rsidR="00585287" w:rsidRDefault="00585287" w:rsidP="00D067B6"/>
          <w:p w14:paraId="1D55F827" w14:textId="1493D9A1" w:rsidR="00585287" w:rsidRDefault="00585287" w:rsidP="00D067B6">
            <w:r>
              <w:t>Moyennement élevé</w:t>
            </w:r>
          </w:p>
          <w:p w14:paraId="0710AD63" w14:textId="615404BF" w:rsidR="00585287" w:rsidRDefault="00585287" w:rsidP="00D067B6">
            <w:r>
              <w:t>(Application)</w:t>
            </w:r>
          </w:p>
          <w:p w14:paraId="5C0DB239" w14:textId="3189AED3" w:rsidR="00585287" w:rsidRDefault="00585287" w:rsidP="00D067B6"/>
        </w:tc>
        <w:tc>
          <w:tcPr>
            <w:tcW w:w="834" w:type="pct"/>
          </w:tcPr>
          <w:p w14:paraId="54CD8F8A" w14:textId="77777777" w:rsidR="0028532D" w:rsidRDefault="00585287" w:rsidP="00D067B6">
            <w:r>
              <w:t>1h</w:t>
            </w:r>
          </w:p>
          <w:p w14:paraId="795CB462" w14:textId="77777777" w:rsidR="00585287" w:rsidRDefault="00585287" w:rsidP="00D067B6"/>
          <w:p w14:paraId="180C8A23" w14:textId="77777777" w:rsidR="00585287" w:rsidRDefault="00585287" w:rsidP="00D067B6"/>
          <w:p w14:paraId="647CB0C1" w14:textId="77777777" w:rsidR="00585287" w:rsidRDefault="00585287" w:rsidP="00D067B6">
            <w:r>
              <w:t>1h</w:t>
            </w:r>
          </w:p>
          <w:p w14:paraId="70C85F6E" w14:textId="77777777" w:rsidR="00585287" w:rsidRDefault="00585287" w:rsidP="00D067B6"/>
          <w:p w14:paraId="304DCF86" w14:textId="77777777" w:rsidR="00585287" w:rsidRDefault="00585287" w:rsidP="00D067B6"/>
          <w:p w14:paraId="4C93C362" w14:textId="77777777" w:rsidR="00585287" w:rsidRDefault="00585287" w:rsidP="00D067B6">
            <w:r>
              <w:t>1h</w:t>
            </w:r>
          </w:p>
          <w:p w14:paraId="3ECB9C96" w14:textId="6F22B5C8" w:rsidR="00585287" w:rsidRDefault="00585287" w:rsidP="00D067B6"/>
          <w:p w14:paraId="21A4B24B" w14:textId="77777777" w:rsidR="00585287" w:rsidRDefault="00585287" w:rsidP="00D067B6"/>
          <w:p w14:paraId="147B1345" w14:textId="36CCF012" w:rsidR="00585287" w:rsidRDefault="00585287" w:rsidP="00D067B6">
            <w:r>
              <w:t>Total : 3h</w:t>
            </w:r>
          </w:p>
        </w:tc>
      </w:tr>
      <w:tr w:rsidR="0028532D" w14:paraId="7B4B2924" w14:textId="77777777" w:rsidTr="005550C1">
        <w:tc>
          <w:tcPr>
            <w:tcW w:w="833" w:type="pct"/>
          </w:tcPr>
          <w:p w14:paraId="7DF863E7" w14:textId="77777777" w:rsidR="0028532D" w:rsidRPr="000318DA" w:rsidRDefault="0028532D" w:rsidP="00D067B6">
            <w:pPr>
              <w:tabs>
                <w:tab w:val="left" w:pos="7371"/>
              </w:tabs>
              <w:spacing w:before="120"/>
              <w:rPr>
                <w:rFonts w:cstheme="minorHAnsi"/>
                <w:b/>
              </w:rPr>
            </w:pPr>
            <w:r w:rsidRPr="000318DA">
              <w:rPr>
                <w:rFonts w:eastAsia="Calibri" w:cstheme="minorHAnsi"/>
                <w:b/>
                <w:sz w:val="28"/>
                <w:szCs w:val="28"/>
              </w:rPr>
              <w:t>Préparer les surfaces de travail</w:t>
            </w:r>
          </w:p>
        </w:tc>
        <w:tc>
          <w:tcPr>
            <w:tcW w:w="833" w:type="pct"/>
          </w:tcPr>
          <w:p w14:paraId="3D1DA11C" w14:textId="77777777" w:rsidR="0028532D" w:rsidRPr="000318DA" w:rsidRDefault="0028532D" w:rsidP="0028532D">
            <w:pPr>
              <w:pStyle w:val="Paragraphedeliste"/>
              <w:numPr>
                <w:ilvl w:val="0"/>
                <w:numId w:val="3"/>
              </w:numPr>
              <w:tabs>
                <w:tab w:val="left" w:pos="7371"/>
              </w:tabs>
              <w:spacing w:after="120"/>
              <w:ind w:left="357" w:hanging="357"/>
              <w:contextualSpacing w:val="0"/>
              <w:rPr>
                <w:rFonts w:cstheme="minorHAnsi"/>
                <w:b/>
              </w:rPr>
            </w:pPr>
            <w:r w:rsidRPr="000318DA">
              <w:rPr>
                <w:rFonts w:eastAsia="Calibri" w:cstheme="minorHAnsi"/>
                <w:b/>
              </w:rPr>
              <w:t xml:space="preserve">Nettoyage complet des surfaces servant à la </w:t>
            </w:r>
            <w:r w:rsidRPr="000318DA">
              <w:rPr>
                <w:rFonts w:eastAsia="Calibri" w:cstheme="minorHAnsi"/>
                <w:b/>
              </w:rPr>
              <w:lastRenderedPageBreak/>
              <w:t>préparation des aliments</w:t>
            </w:r>
          </w:p>
          <w:p w14:paraId="34BA8351" w14:textId="77777777" w:rsidR="0028532D" w:rsidRPr="000318DA" w:rsidRDefault="0028532D" w:rsidP="0028532D">
            <w:pPr>
              <w:pStyle w:val="Paragraphedeliste"/>
              <w:numPr>
                <w:ilvl w:val="0"/>
                <w:numId w:val="3"/>
              </w:numPr>
              <w:tabs>
                <w:tab w:val="left" w:pos="7371"/>
              </w:tabs>
              <w:spacing w:after="120"/>
              <w:ind w:left="357" w:hanging="357"/>
              <w:contextualSpacing w:val="0"/>
              <w:rPr>
                <w:rFonts w:cstheme="minorHAnsi"/>
                <w:b/>
              </w:rPr>
            </w:pPr>
            <w:r w:rsidRPr="000318DA">
              <w:rPr>
                <w:rFonts w:eastAsia="Calibri" w:cstheme="minorHAnsi"/>
                <w:b/>
              </w:rPr>
              <w:t xml:space="preserve">Organisation adéquate de l’espace de travail </w:t>
            </w:r>
          </w:p>
          <w:p w14:paraId="724C9396" w14:textId="77777777" w:rsidR="0028532D" w:rsidRPr="000318DA" w:rsidRDefault="0028532D" w:rsidP="0028532D">
            <w:pPr>
              <w:pStyle w:val="Paragraphedeliste"/>
              <w:numPr>
                <w:ilvl w:val="0"/>
                <w:numId w:val="3"/>
              </w:numPr>
              <w:tabs>
                <w:tab w:val="left" w:pos="7371"/>
              </w:tabs>
              <w:spacing w:after="120"/>
              <w:ind w:left="357" w:hanging="357"/>
              <w:contextualSpacing w:val="0"/>
              <w:rPr>
                <w:rFonts w:cstheme="minorHAnsi"/>
                <w:b/>
              </w:rPr>
            </w:pPr>
            <w:r w:rsidRPr="000318DA">
              <w:rPr>
                <w:rFonts w:eastAsia="Calibri" w:cstheme="minorHAnsi"/>
                <w:b/>
              </w:rPr>
              <w:t>Choix approprié des ustensiles, couverts et autres accessoires nécessaires</w:t>
            </w:r>
          </w:p>
        </w:tc>
        <w:tc>
          <w:tcPr>
            <w:tcW w:w="833" w:type="pct"/>
          </w:tcPr>
          <w:p w14:paraId="7EC6E789" w14:textId="77777777" w:rsidR="0028532D" w:rsidRPr="000318DA" w:rsidRDefault="0028532D" w:rsidP="0028532D">
            <w:pPr>
              <w:pStyle w:val="Paragraphedeliste"/>
              <w:numPr>
                <w:ilvl w:val="0"/>
                <w:numId w:val="2"/>
              </w:numPr>
              <w:tabs>
                <w:tab w:val="left" w:pos="7371"/>
              </w:tabs>
              <w:spacing w:after="120"/>
              <w:ind w:left="357" w:hanging="357"/>
              <w:contextualSpacing w:val="0"/>
              <w:rPr>
                <w:rFonts w:cstheme="minorHAnsi"/>
                <w:b/>
              </w:rPr>
            </w:pPr>
            <w:r w:rsidRPr="000318DA">
              <w:rPr>
                <w:rFonts w:eastAsia="Calibri" w:cstheme="minorHAnsi"/>
                <w:b/>
              </w:rPr>
              <w:lastRenderedPageBreak/>
              <w:t>Connaissance des nettoyants courants</w:t>
            </w:r>
          </w:p>
          <w:p w14:paraId="2FAD7153" w14:textId="77777777" w:rsidR="0028532D" w:rsidRPr="000318DA" w:rsidRDefault="0028532D" w:rsidP="0028532D">
            <w:pPr>
              <w:pStyle w:val="Paragraphedeliste"/>
              <w:numPr>
                <w:ilvl w:val="0"/>
                <w:numId w:val="2"/>
              </w:numPr>
              <w:tabs>
                <w:tab w:val="left" w:pos="7371"/>
              </w:tabs>
              <w:spacing w:before="120"/>
              <w:rPr>
                <w:rFonts w:cstheme="minorHAnsi"/>
                <w:b/>
              </w:rPr>
            </w:pPr>
            <w:r w:rsidRPr="000318DA">
              <w:rPr>
                <w:rFonts w:eastAsia="Calibri" w:cstheme="minorHAnsi"/>
                <w:b/>
              </w:rPr>
              <w:lastRenderedPageBreak/>
              <w:t>Connaissance des nettoyants posant un risque pour la santé</w:t>
            </w:r>
          </w:p>
        </w:tc>
        <w:tc>
          <w:tcPr>
            <w:tcW w:w="833" w:type="pct"/>
            <w:shd w:val="clear" w:color="auto" w:fill="BFBFBF" w:themeFill="background1" w:themeFillShade="BF"/>
          </w:tcPr>
          <w:p w14:paraId="2BE14F0D" w14:textId="77777777" w:rsidR="0028532D" w:rsidRDefault="0028532D" w:rsidP="00D067B6"/>
        </w:tc>
        <w:tc>
          <w:tcPr>
            <w:tcW w:w="834" w:type="pct"/>
          </w:tcPr>
          <w:p w14:paraId="7DA26DA6" w14:textId="77777777" w:rsidR="0028532D" w:rsidRDefault="0028532D" w:rsidP="00D067B6"/>
        </w:tc>
        <w:tc>
          <w:tcPr>
            <w:tcW w:w="834" w:type="pct"/>
          </w:tcPr>
          <w:p w14:paraId="5B5587E4" w14:textId="77777777" w:rsidR="0028532D" w:rsidRDefault="0028532D" w:rsidP="00D067B6"/>
        </w:tc>
      </w:tr>
      <w:tr w:rsidR="0028532D" w14:paraId="5765B0E3" w14:textId="77777777" w:rsidTr="005550C1">
        <w:tc>
          <w:tcPr>
            <w:tcW w:w="833" w:type="pct"/>
          </w:tcPr>
          <w:p w14:paraId="0D7638D3" w14:textId="77777777" w:rsidR="0028532D" w:rsidRPr="000318DA" w:rsidRDefault="0028532D" w:rsidP="00D067B6">
            <w:pPr>
              <w:tabs>
                <w:tab w:val="left" w:pos="7371"/>
              </w:tabs>
              <w:spacing w:before="120"/>
              <w:rPr>
                <w:rFonts w:cstheme="minorHAnsi"/>
                <w:b/>
              </w:rPr>
            </w:pPr>
            <w:r w:rsidRPr="000318DA">
              <w:rPr>
                <w:rFonts w:eastAsia="Calibri" w:cstheme="minorHAnsi"/>
                <w:b/>
                <w:sz w:val="28"/>
                <w:szCs w:val="28"/>
              </w:rPr>
              <w:t>Préparer les ingrédients</w:t>
            </w:r>
          </w:p>
        </w:tc>
        <w:tc>
          <w:tcPr>
            <w:tcW w:w="833" w:type="pct"/>
          </w:tcPr>
          <w:p w14:paraId="0B6EBC1D" w14:textId="77777777" w:rsidR="0028532D" w:rsidRPr="000318DA" w:rsidRDefault="0028532D" w:rsidP="0028532D">
            <w:pPr>
              <w:pStyle w:val="Paragraphedeliste"/>
              <w:numPr>
                <w:ilvl w:val="0"/>
                <w:numId w:val="4"/>
              </w:numPr>
              <w:tabs>
                <w:tab w:val="left" w:pos="7371"/>
              </w:tabs>
              <w:spacing w:after="120"/>
              <w:ind w:left="357" w:hanging="357"/>
              <w:contextualSpacing w:val="0"/>
              <w:rPr>
                <w:rFonts w:cstheme="minorHAnsi"/>
                <w:b/>
              </w:rPr>
            </w:pPr>
            <w:r w:rsidRPr="000318DA">
              <w:rPr>
                <w:rFonts w:eastAsia="Calibri" w:cstheme="minorHAnsi"/>
                <w:b/>
              </w:rPr>
              <w:t xml:space="preserve">Choix des ingrédients cohérent avec la demande du client ou de la cliente </w:t>
            </w:r>
          </w:p>
          <w:p w14:paraId="323366A0" w14:textId="77777777" w:rsidR="0028532D" w:rsidRPr="000318DA" w:rsidRDefault="0028532D" w:rsidP="0028532D">
            <w:pPr>
              <w:pStyle w:val="Paragraphedeliste"/>
              <w:numPr>
                <w:ilvl w:val="0"/>
                <w:numId w:val="4"/>
              </w:numPr>
              <w:tabs>
                <w:tab w:val="left" w:pos="7371"/>
              </w:tabs>
              <w:spacing w:after="120"/>
              <w:ind w:left="357" w:hanging="357"/>
              <w:contextualSpacing w:val="0"/>
              <w:rPr>
                <w:rFonts w:cstheme="minorHAnsi"/>
                <w:b/>
              </w:rPr>
            </w:pPr>
            <w:r w:rsidRPr="000318DA">
              <w:rPr>
                <w:rFonts w:eastAsia="Calibri" w:cstheme="minorHAnsi"/>
                <w:b/>
              </w:rPr>
              <w:t>Nettoyage rigoureux des ingrédients végétaux</w:t>
            </w:r>
          </w:p>
          <w:p w14:paraId="78F4C38A" w14:textId="77777777" w:rsidR="0028532D" w:rsidRPr="000318DA" w:rsidRDefault="0028532D" w:rsidP="0028532D">
            <w:pPr>
              <w:pStyle w:val="Paragraphedeliste"/>
              <w:numPr>
                <w:ilvl w:val="0"/>
                <w:numId w:val="4"/>
              </w:numPr>
              <w:tabs>
                <w:tab w:val="left" w:pos="7371"/>
              </w:tabs>
              <w:spacing w:after="120"/>
              <w:ind w:left="357" w:hanging="357"/>
              <w:contextualSpacing w:val="0"/>
              <w:rPr>
                <w:rFonts w:cstheme="minorHAnsi"/>
                <w:b/>
              </w:rPr>
            </w:pPr>
            <w:r w:rsidRPr="000318DA">
              <w:rPr>
                <w:rFonts w:eastAsia="Calibri" w:cstheme="minorHAnsi"/>
                <w:b/>
              </w:rPr>
              <w:t xml:space="preserve">Déballage minutieux des ingrédients (salade de poulet, fromage, pain, etc.) </w:t>
            </w:r>
          </w:p>
          <w:p w14:paraId="60FE86E8" w14:textId="77777777" w:rsidR="0028532D" w:rsidRPr="000318DA" w:rsidRDefault="0028532D" w:rsidP="0028532D">
            <w:pPr>
              <w:pStyle w:val="Paragraphedeliste"/>
              <w:numPr>
                <w:ilvl w:val="0"/>
                <w:numId w:val="4"/>
              </w:numPr>
              <w:tabs>
                <w:tab w:val="left" w:pos="7371"/>
              </w:tabs>
              <w:spacing w:after="120"/>
              <w:ind w:left="357" w:hanging="357"/>
              <w:contextualSpacing w:val="0"/>
              <w:rPr>
                <w:rFonts w:cstheme="minorHAnsi"/>
                <w:b/>
              </w:rPr>
            </w:pPr>
            <w:r w:rsidRPr="000318DA">
              <w:rPr>
                <w:rFonts w:eastAsia="Calibri" w:cstheme="minorHAnsi"/>
                <w:b/>
              </w:rPr>
              <w:t>Rôtissage juste du pain</w:t>
            </w:r>
          </w:p>
        </w:tc>
        <w:tc>
          <w:tcPr>
            <w:tcW w:w="833" w:type="pct"/>
          </w:tcPr>
          <w:p w14:paraId="1F8A6333" w14:textId="77777777" w:rsidR="0028532D" w:rsidRPr="000318DA" w:rsidRDefault="0028532D" w:rsidP="0028532D">
            <w:pPr>
              <w:pStyle w:val="Paragraphedeliste"/>
              <w:numPr>
                <w:ilvl w:val="0"/>
                <w:numId w:val="4"/>
              </w:numPr>
              <w:tabs>
                <w:tab w:val="left" w:pos="7371"/>
              </w:tabs>
              <w:spacing w:after="120"/>
              <w:ind w:left="357" w:hanging="357"/>
              <w:contextualSpacing w:val="0"/>
              <w:rPr>
                <w:rFonts w:cstheme="minorHAnsi"/>
                <w:b/>
              </w:rPr>
            </w:pPr>
            <w:r w:rsidRPr="000318DA">
              <w:rPr>
                <w:rFonts w:eastAsia="Calibri" w:cstheme="minorHAnsi"/>
                <w:b/>
              </w:rPr>
              <w:t xml:space="preserve">Connaissance des maladies alimentaires liées aux végétaux </w:t>
            </w:r>
          </w:p>
          <w:p w14:paraId="1B0C6B1B" w14:textId="77777777" w:rsidR="0028532D" w:rsidRPr="000318DA" w:rsidRDefault="0028532D" w:rsidP="0028532D">
            <w:pPr>
              <w:pStyle w:val="Paragraphedeliste"/>
              <w:numPr>
                <w:ilvl w:val="0"/>
                <w:numId w:val="4"/>
              </w:numPr>
              <w:tabs>
                <w:tab w:val="left" w:pos="7371"/>
              </w:tabs>
              <w:spacing w:before="120"/>
              <w:rPr>
                <w:rFonts w:cstheme="minorHAnsi"/>
                <w:b/>
              </w:rPr>
            </w:pPr>
            <w:r w:rsidRPr="000318DA">
              <w:rPr>
                <w:rFonts w:eastAsia="Calibri" w:cstheme="minorHAnsi"/>
                <w:b/>
              </w:rPr>
              <w:t>Vocabulaire lié à la coupe de végétaux (julienne, en dé, etc.)</w:t>
            </w:r>
          </w:p>
        </w:tc>
        <w:tc>
          <w:tcPr>
            <w:tcW w:w="833" w:type="pct"/>
            <w:shd w:val="clear" w:color="auto" w:fill="BFBFBF" w:themeFill="background1" w:themeFillShade="BF"/>
          </w:tcPr>
          <w:p w14:paraId="46759A8A" w14:textId="77777777" w:rsidR="0028532D" w:rsidRDefault="0028532D" w:rsidP="00D067B6"/>
        </w:tc>
        <w:tc>
          <w:tcPr>
            <w:tcW w:w="834" w:type="pct"/>
          </w:tcPr>
          <w:p w14:paraId="28B66EA9" w14:textId="77777777" w:rsidR="0028532D" w:rsidRDefault="0028532D" w:rsidP="00D067B6"/>
        </w:tc>
        <w:tc>
          <w:tcPr>
            <w:tcW w:w="834" w:type="pct"/>
          </w:tcPr>
          <w:p w14:paraId="79C00AA7" w14:textId="77777777" w:rsidR="0028532D" w:rsidRDefault="0028532D" w:rsidP="00D067B6"/>
        </w:tc>
      </w:tr>
      <w:tr w:rsidR="0028532D" w14:paraId="34BC7381" w14:textId="77777777" w:rsidTr="005550C1">
        <w:tc>
          <w:tcPr>
            <w:tcW w:w="833" w:type="pct"/>
          </w:tcPr>
          <w:p w14:paraId="733FD6FE" w14:textId="77777777" w:rsidR="0028532D" w:rsidRPr="000318DA" w:rsidRDefault="0028532D" w:rsidP="00D067B6">
            <w:pPr>
              <w:tabs>
                <w:tab w:val="left" w:pos="7371"/>
              </w:tabs>
              <w:spacing w:before="120"/>
              <w:rPr>
                <w:rFonts w:cstheme="minorHAnsi"/>
                <w:b/>
              </w:rPr>
            </w:pPr>
            <w:r w:rsidRPr="000318DA">
              <w:rPr>
                <w:rFonts w:eastAsia="Calibri" w:cstheme="minorHAnsi"/>
                <w:b/>
                <w:sz w:val="28"/>
                <w:szCs w:val="28"/>
              </w:rPr>
              <w:t>Assembler le sandwich</w:t>
            </w:r>
          </w:p>
        </w:tc>
        <w:tc>
          <w:tcPr>
            <w:tcW w:w="833" w:type="pct"/>
          </w:tcPr>
          <w:p w14:paraId="7327C901" w14:textId="77777777" w:rsidR="0028532D" w:rsidRPr="000318DA" w:rsidRDefault="0028532D" w:rsidP="0028532D">
            <w:pPr>
              <w:pStyle w:val="Paragraphedeliste"/>
              <w:numPr>
                <w:ilvl w:val="0"/>
                <w:numId w:val="5"/>
              </w:numPr>
              <w:tabs>
                <w:tab w:val="left" w:pos="7371"/>
              </w:tabs>
              <w:spacing w:after="120"/>
              <w:ind w:left="357" w:hanging="357"/>
              <w:contextualSpacing w:val="0"/>
              <w:rPr>
                <w:rFonts w:cstheme="minorHAnsi"/>
                <w:b/>
              </w:rPr>
            </w:pPr>
            <w:r w:rsidRPr="000318DA">
              <w:rPr>
                <w:rFonts w:eastAsia="Calibri" w:cstheme="minorHAnsi"/>
                <w:b/>
              </w:rPr>
              <w:t xml:space="preserve">Tartinage homogène des condiments de fonds (mayonnaise, </w:t>
            </w:r>
            <w:r w:rsidRPr="000318DA">
              <w:rPr>
                <w:rFonts w:eastAsia="Calibri" w:cstheme="minorHAnsi"/>
                <w:b/>
              </w:rPr>
              <w:lastRenderedPageBreak/>
              <w:t xml:space="preserve">moutarde, beurre, etc.) </w:t>
            </w:r>
          </w:p>
          <w:p w14:paraId="58571995" w14:textId="77777777" w:rsidR="0028532D" w:rsidRPr="000318DA" w:rsidRDefault="0028532D" w:rsidP="0028532D">
            <w:pPr>
              <w:pStyle w:val="Paragraphedeliste"/>
              <w:numPr>
                <w:ilvl w:val="0"/>
                <w:numId w:val="5"/>
              </w:numPr>
              <w:tabs>
                <w:tab w:val="left" w:pos="7371"/>
              </w:tabs>
              <w:spacing w:after="120"/>
              <w:ind w:left="357" w:hanging="357"/>
              <w:contextualSpacing w:val="0"/>
              <w:rPr>
                <w:rFonts w:cstheme="minorHAnsi"/>
                <w:b/>
              </w:rPr>
            </w:pPr>
            <w:r w:rsidRPr="000318DA">
              <w:rPr>
                <w:rFonts w:eastAsia="Calibri" w:cstheme="minorHAnsi"/>
                <w:b/>
              </w:rPr>
              <w:t>Distribution optimale des ingrédients entre les tranches de pain</w:t>
            </w:r>
          </w:p>
          <w:p w14:paraId="207D4A77" w14:textId="77777777" w:rsidR="0028532D" w:rsidRPr="000318DA" w:rsidRDefault="0028532D" w:rsidP="0028532D">
            <w:pPr>
              <w:pStyle w:val="Paragraphedeliste"/>
              <w:numPr>
                <w:ilvl w:val="0"/>
                <w:numId w:val="5"/>
              </w:numPr>
              <w:tabs>
                <w:tab w:val="left" w:pos="7371"/>
              </w:tabs>
              <w:spacing w:after="120"/>
              <w:ind w:left="357" w:hanging="357"/>
              <w:contextualSpacing w:val="0"/>
              <w:rPr>
                <w:rFonts w:cstheme="minorHAnsi"/>
                <w:b/>
              </w:rPr>
            </w:pPr>
            <w:r w:rsidRPr="000318DA">
              <w:rPr>
                <w:rFonts w:eastAsia="Calibri" w:cstheme="minorHAnsi"/>
                <w:b/>
              </w:rPr>
              <w:t>Assemblage ordonné et efficace</w:t>
            </w:r>
          </w:p>
        </w:tc>
        <w:tc>
          <w:tcPr>
            <w:tcW w:w="833" w:type="pct"/>
          </w:tcPr>
          <w:p w14:paraId="019E68D6" w14:textId="77777777" w:rsidR="0028532D" w:rsidRPr="000318DA" w:rsidRDefault="0028532D" w:rsidP="0028532D">
            <w:pPr>
              <w:pStyle w:val="Paragraphedeliste"/>
              <w:numPr>
                <w:ilvl w:val="0"/>
                <w:numId w:val="5"/>
              </w:numPr>
              <w:tabs>
                <w:tab w:val="left" w:pos="7371"/>
              </w:tabs>
              <w:spacing w:before="120"/>
              <w:rPr>
                <w:rFonts w:cstheme="minorHAnsi"/>
                <w:b/>
              </w:rPr>
            </w:pPr>
            <w:r w:rsidRPr="000318DA">
              <w:rPr>
                <w:rFonts w:eastAsia="Calibri" w:cstheme="minorHAnsi"/>
                <w:b/>
              </w:rPr>
              <w:lastRenderedPageBreak/>
              <w:t xml:space="preserve">Technique d’assemblage selon le support (avec </w:t>
            </w:r>
            <w:r w:rsidRPr="000318DA">
              <w:rPr>
                <w:rFonts w:eastAsia="Calibri" w:cstheme="minorHAnsi"/>
                <w:b/>
              </w:rPr>
              <w:lastRenderedPageBreak/>
              <w:t>une tortilla, dans un panini, etc.)</w:t>
            </w:r>
          </w:p>
        </w:tc>
        <w:tc>
          <w:tcPr>
            <w:tcW w:w="833" w:type="pct"/>
            <w:shd w:val="clear" w:color="auto" w:fill="BFBFBF" w:themeFill="background1" w:themeFillShade="BF"/>
          </w:tcPr>
          <w:p w14:paraId="352896A9" w14:textId="77777777" w:rsidR="0028532D" w:rsidRDefault="0028532D" w:rsidP="00D067B6"/>
        </w:tc>
        <w:tc>
          <w:tcPr>
            <w:tcW w:w="834" w:type="pct"/>
          </w:tcPr>
          <w:p w14:paraId="71289EB8" w14:textId="77777777" w:rsidR="0028532D" w:rsidRDefault="0028532D" w:rsidP="00D067B6"/>
        </w:tc>
        <w:tc>
          <w:tcPr>
            <w:tcW w:w="834" w:type="pct"/>
          </w:tcPr>
          <w:p w14:paraId="3E5DEF91" w14:textId="77777777" w:rsidR="0028532D" w:rsidRDefault="0028532D" w:rsidP="00D067B6"/>
        </w:tc>
      </w:tr>
      <w:tr w:rsidR="0028532D" w14:paraId="702F2830" w14:textId="77777777" w:rsidTr="005550C1">
        <w:tc>
          <w:tcPr>
            <w:tcW w:w="833" w:type="pct"/>
          </w:tcPr>
          <w:p w14:paraId="3CA7EFEF" w14:textId="77777777" w:rsidR="0028532D" w:rsidRPr="000318DA" w:rsidRDefault="0028532D" w:rsidP="00D067B6">
            <w:pPr>
              <w:tabs>
                <w:tab w:val="left" w:pos="7371"/>
              </w:tabs>
              <w:spacing w:before="120"/>
              <w:rPr>
                <w:rFonts w:cstheme="minorHAnsi"/>
                <w:b/>
                <w:bCs/>
              </w:rPr>
            </w:pPr>
            <w:r w:rsidRPr="000318DA">
              <w:rPr>
                <w:rFonts w:eastAsia="Calibri" w:cstheme="minorHAnsi"/>
                <w:b/>
                <w:sz w:val="28"/>
                <w:szCs w:val="28"/>
              </w:rPr>
              <w:t>Servir le sandwich</w:t>
            </w:r>
            <w:r w:rsidRPr="000318DA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833" w:type="pct"/>
          </w:tcPr>
          <w:p w14:paraId="11AC7606" w14:textId="77777777" w:rsidR="0028532D" w:rsidRPr="000318DA" w:rsidRDefault="0028532D" w:rsidP="0028532D">
            <w:pPr>
              <w:pStyle w:val="Paragraphedeliste"/>
              <w:numPr>
                <w:ilvl w:val="0"/>
                <w:numId w:val="6"/>
              </w:numPr>
              <w:tabs>
                <w:tab w:val="left" w:pos="7371"/>
              </w:tabs>
              <w:spacing w:after="120"/>
              <w:ind w:left="357" w:hanging="357"/>
              <w:contextualSpacing w:val="0"/>
              <w:rPr>
                <w:rFonts w:cstheme="minorHAnsi"/>
                <w:b/>
              </w:rPr>
            </w:pPr>
            <w:r w:rsidRPr="000318DA">
              <w:rPr>
                <w:rFonts w:eastAsia="Calibri" w:cstheme="minorHAnsi"/>
                <w:b/>
              </w:rPr>
              <w:t>Présentation attrayante dans l’assiette</w:t>
            </w:r>
          </w:p>
          <w:p w14:paraId="203881A0" w14:textId="77777777" w:rsidR="0028532D" w:rsidRPr="000318DA" w:rsidRDefault="0028532D" w:rsidP="0028532D">
            <w:pPr>
              <w:pStyle w:val="Paragraphedeliste"/>
              <w:numPr>
                <w:ilvl w:val="0"/>
                <w:numId w:val="6"/>
              </w:numPr>
              <w:tabs>
                <w:tab w:val="left" w:pos="7371"/>
              </w:tabs>
              <w:spacing w:after="120"/>
              <w:ind w:left="357" w:hanging="357"/>
              <w:contextualSpacing w:val="0"/>
              <w:rPr>
                <w:rFonts w:cstheme="minorHAnsi"/>
                <w:b/>
              </w:rPr>
            </w:pPr>
            <w:r w:rsidRPr="000318DA">
              <w:rPr>
                <w:rFonts w:eastAsia="Calibri" w:cstheme="minorHAnsi"/>
                <w:b/>
              </w:rPr>
              <w:t xml:space="preserve">Ajout correct d’accompagnement bon pour sa santé </w:t>
            </w:r>
          </w:p>
          <w:p w14:paraId="32D18881" w14:textId="77777777" w:rsidR="0028532D" w:rsidRPr="000318DA" w:rsidRDefault="0028532D" w:rsidP="0028532D">
            <w:pPr>
              <w:pStyle w:val="Paragraphedeliste"/>
              <w:numPr>
                <w:ilvl w:val="0"/>
                <w:numId w:val="6"/>
              </w:numPr>
              <w:tabs>
                <w:tab w:val="left" w:pos="7371"/>
              </w:tabs>
              <w:spacing w:after="120"/>
              <w:ind w:left="357" w:hanging="357"/>
              <w:contextualSpacing w:val="0"/>
              <w:rPr>
                <w:rFonts w:cstheme="minorHAnsi"/>
                <w:b/>
              </w:rPr>
            </w:pPr>
            <w:r w:rsidRPr="000318DA">
              <w:rPr>
                <w:rFonts w:eastAsia="Calibri" w:cstheme="minorHAnsi"/>
                <w:b/>
              </w:rPr>
              <w:t>Réfutation efficace des objections</w:t>
            </w:r>
          </w:p>
        </w:tc>
        <w:tc>
          <w:tcPr>
            <w:tcW w:w="833" w:type="pct"/>
          </w:tcPr>
          <w:p w14:paraId="2B6E8B3D" w14:textId="77777777" w:rsidR="0028532D" w:rsidRPr="000318DA" w:rsidRDefault="0028532D" w:rsidP="0028532D">
            <w:pPr>
              <w:pStyle w:val="Paragraphedeliste"/>
              <w:numPr>
                <w:ilvl w:val="0"/>
                <w:numId w:val="6"/>
              </w:numPr>
              <w:tabs>
                <w:tab w:val="left" w:pos="7371"/>
              </w:tabs>
              <w:spacing w:after="120"/>
              <w:ind w:left="357" w:hanging="357"/>
              <w:contextualSpacing w:val="0"/>
              <w:rPr>
                <w:rFonts w:cstheme="minorHAnsi"/>
                <w:b/>
              </w:rPr>
            </w:pPr>
            <w:r w:rsidRPr="000318DA">
              <w:rPr>
                <w:rFonts w:eastAsia="Calibri" w:cstheme="minorHAnsi"/>
                <w:b/>
              </w:rPr>
              <w:t>Accessoire décoratif pour embellir la présentation (p.ex. olive sur un cure-dent)</w:t>
            </w:r>
          </w:p>
          <w:p w14:paraId="4AE07CD9" w14:textId="77777777" w:rsidR="0028532D" w:rsidRPr="000318DA" w:rsidRDefault="0028532D" w:rsidP="0028532D">
            <w:pPr>
              <w:pStyle w:val="Paragraphedeliste"/>
              <w:numPr>
                <w:ilvl w:val="0"/>
                <w:numId w:val="6"/>
              </w:numPr>
              <w:tabs>
                <w:tab w:val="left" w:pos="7371"/>
              </w:tabs>
              <w:spacing w:after="120"/>
              <w:ind w:left="357" w:hanging="357"/>
              <w:contextualSpacing w:val="0"/>
              <w:rPr>
                <w:rFonts w:cstheme="minorHAnsi"/>
                <w:b/>
              </w:rPr>
            </w:pPr>
            <w:r w:rsidRPr="000318DA">
              <w:rPr>
                <w:rFonts w:eastAsia="Calibri" w:cstheme="minorHAnsi"/>
                <w:b/>
              </w:rPr>
              <w:t xml:space="preserve">Type d’accompagnement santé populaire chez les adolescents </w:t>
            </w:r>
          </w:p>
          <w:p w14:paraId="21227AEF" w14:textId="77777777" w:rsidR="0028532D" w:rsidRPr="000318DA" w:rsidRDefault="0028532D" w:rsidP="0028532D">
            <w:pPr>
              <w:pStyle w:val="Paragraphedeliste"/>
              <w:numPr>
                <w:ilvl w:val="0"/>
                <w:numId w:val="7"/>
              </w:numPr>
              <w:tabs>
                <w:tab w:val="left" w:pos="7371"/>
              </w:tabs>
              <w:spacing w:after="120"/>
              <w:ind w:left="357" w:hanging="357"/>
              <w:contextualSpacing w:val="0"/>
              <w:rPr>
                <w:rFonts w:cstheme="minorHAnsi"/>
                <w:b/>
              </w:rPr>
            </w:pPr>
            <w:r w:rsidRPr="000318DA">
              <w:rPr>
                <w:rFonts w:eastAsia="Calibri" w:cstheme="minorHAnsi"/>
                <w:b/>
              </w:rPr>
              <w:t>Arguments courants pour contrer les objections d’un adolescent</w:t>
            </w:r>
          </w:p>
        </w:tc>
        <w:tc>
          <w:tcPr>
            <w:tcW w:w="833" w:type="pct"/>
            <w:shd w:val="clear" w:color="auto" w:fill="BFBFBF" w:themeFill="background1" w:themeFillShade="BF"/>
          </w:tcPr>
          <w:p w14:paraId="42D2DE18" w14:textId="77777777" w:rsidR="0028532D" w:rsidRDefault="0028532D" w:rsidP="00D067B6"/>
        </w:tc>
        <w:tc>
          <w:tcPr>
            <w:tcW w:w="834" w:type="pct"/>
          </w:tcPr>
          <w:p w14:paraId="2E9F0C32" w14:textId="77777777" w:rsidR="0028532D" w:rsidRDefault="0028532D" w:rsidP="00D067B6"/>
        </w:tc>
        <w:tc>
          <w:tcPr>
            <w:tcW w:w="834" w:type="pct"/>
          </w:tcPr>
          <w:p w14:paraId="26A3ACF6" w14:textId="77777777" w:rsidR="0028532D" w:rsidRDefault="0028532D" w:rsidP="00D067B6"/>
        </w:tc>
      </w:tr>
    </w:tbl>
    <w:p w14:paraId="5722E57D" w14:textId="4EC34AB9" w:rsidR="00AE770D" w:rsidRPr="006C07A0" w:rsidRDefault="00AE770D" w:rsidP="00B87777">
      <w:pPr>
        <w:tabs>
          <w:tab w:val="left" w:pos="7371"/>
        </w:tabs>
        <w:spacing w:before="120"/>
        <w:rPr>
          <w:b/>
          <w:bCs/>
          <w:sz w:val="28"/>
          <w:szCs w:val="28"/>
        </w:rPr>
      </w:pPr>
    </w:p>
    <w:sectPr w:rsidR="00AE770D" w:rsidRPr="006C07A0" w:rsidSect="00B87777">
      <w:head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6C6D4" w14:textId="77777777" w:rsidR="00DF490C" w:rsidRDefault="00DF490C" w:rsidP="00B87777">
      <w:pPr>
        <w:spacing w:after="0" w:line="240" w:lineRule="auto"/>
      </w:pPr>
      <w:r>
        <w:separator/>
      </w:r>
    </w:p>
  </w:endnote>
  <w:endnote w:type="continuationSeparator" w:id="0">
    <w:p w14:paraId="28C54ED0" w14:textId="77777777" w:rsidR="00DF490C" w:rsidRDefault="00DF490C" w:rsidP="00B8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455513"/>
      <w:docPartObj>
        <w:docPartGallery w:val="Page Numbers (Bottom of Page)"/>
        <w:docPartUnique/>
      </w:docPartObj>
    </w:sdtPr>
    <w:sdtEndPr/>
    <w:sdtContent>
      <w:p w14:paraId="62240EB6" w14:textId="02023CD2" w:rsidR="006C07A0" w:rsidRDefault="006C07A0" w:rsidP="00F97F78">
        <w:pPr>
          <w:pStyle w:val="Pieddepage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B69AE" w14:textId="77777777" w:rsidR="00DF490C" w:rsidRDefault="00DF490C" w:rsidP="00B87777">
      <w:pPr>
        <w:spacing w:after="0" w:line="240" w:lineRule="auto"/>
      </w:pPr>
      <w:r>
        <w:separator/>
      </w:r>
    </w:p>
  </w:footnote>
  <w:footnote w:type="continuationSeparator" w:id="0">
    <w:p w14:paraId="739A5BC9" w14:textId="77777777" w:rsidR="00DF490C" w:rsidRDefault="00DF490C" w:rsidP="00B8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EA06C" w14:textId="7EBF4A74" w:rsidR="00B87777" w:rsidRPr="00B87777" w:rsidRDefault="00A2003A" w:rsidP="006C07A0">
    <w:pPr>
      <w:pBdr>
        <w:bottom w:val="single" w:sz="4" w:space="1" w:color="auto"/>
      </w:pBdr>
      <w:tabs>
        <w:tab w:val="center" w:pos="7088"/>
      </w:tabs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Activité </w:t>
    </w:r>
    <w:r w:rsidR="004B3683">
      <w:rPr>
        <w:b/>
        <w:bCs/>
        <w:sz w:val="32"/>
        <w:szCs w:val="32"/>
      </w:rPr>
      <w:t>2</w:t>
    </w:r>
    <w:r w:rsidR="00E13E67">
      <w:rPr>
        <w:b/>
        <w:bCs/>
        <w:sz w:val="32"/>
        <w:szCs w:val="32"/>
      </w:rPr>
      <w:tab/>
    </w:r>
    <w:r w:rsidR="00B87777" w:rsidRPr="00B87777">
      <w:rPr>
        <w:b/>
        <w:bCs/>
        <w:sz w:val="32"/>
        <w:szCs w:val="32"/>
      </w:rPr>
      <w:t>Analyse globale de la compétence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D2566" w14:textId="590148BF" w:rsidR="00E13E67" w:rsidRPr="00E13E67" w:rsidRDefault="00E13E67" w:rsidP="00E13E67">
    <w:pPr>
      <w:pBdr>
        <w:bottom w:val="single" w:sz="4" w:space="1" w:color="auto"/>
      </w:pBdr>
      <w:tabs>
        <w:tab w:val="right" w:pos="14317"/>
      </w:tabs>
      <w:rPr>
        <w:b/>
        <w:bCs/>
        <w:sz w:val="28"/>
        <w:szCs w:val="28"/>
      </w:rPr>
    </w:pPr>
    <w:r w:rsidRPr="500BF701">
      <w:rPr>
        <w:rFonts w:ascii="Calibri" w:eastAsia="Calibri" w:hAnsi="Calibri" w:cs="Calibri"/>
        <w:sz w:val="28"/>
        <w:szCs w:val="28"/>
      </w:rPr>
      <w:t>Conception de sandwich rôti à la salade de poulet</w:t>
    </w:r>
    <w:r>
      <w:tab/>
    </w:r>
    <w:r w:rsidRPr="500BF701">
      <w:rPr>
        <w:b/>
        <w:bCs/>
        <w:sz w:val="28"/>
        <w:szCs w:val="28"/>
      </w:rPr>
      <w:t>Durée centre : 30h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7400C"/>
    <w:multiLevelType w:val="hybridMultilevel"/>
    <w:tmpl w:val="8A08CF82"/>
    <w:lvl w:ilvl="0" w:tplc="314EC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EF8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F6BD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1A31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BA88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0A0A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32F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AA28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40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0D7CFF"/>
    <w:multiLevelType w:val="hybridMultilevel"/>
    <w:tmpl w:val="7B76F8B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C32F1E"/>
    <w:multiLevelType w:val="hybridMultilevel"/>
    <w:tmpl w:val="16E2513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32C98"/>
    <w:multiLevelType w:val="hybridMultilevel"/>
    <w:tmpl w:val="E5628430"/>
    <w:lvl w:ilvl="0" w:tplc="6C9E8B40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A423F"/>
    <w:multiLevelType w:val="hybridMultilevel"/>
    <w:tmpl w:val="BCAA7C7A"/>
    <w:lvl w:ilvl="0" w:tplc="6C9E8B40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71137"/>
    <w:multiLevelType w:val="hybridMultilevel"/>
    <w:tmpl w:val="49EA184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72088"/>
    <w:multiLevelType w:val="hybridMultilevel"/>
    <w:tmpl w:val="2CF88422"/>
    <w:lvl w:ilvl="0" w:tplc="6C9E8B40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E794A"/>
    <w:multiLevelType w:val="hybridMultilevel"/>
    <w:tmpl w:val="D9D0B3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32207"/>
    <w:multiLevelType w:val="hybridMultilevel"/>
    <w:tmpl w:val="4CAE10E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B05E4"/>
    <w:multiLevelType w:val="hybridMultilevel"/>
    <w:tmpl w:val="084ED6BE"/>
    <w:lvl w:ilvl="0" w:tplc="6C9E8B40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11241"/>
    <w:multiLevelType w:val="hybridMultilevel"/>
    <w:tmpl w:val="0632F762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7534A"/>
    <w:multiLevelType w:val="hybridMultilevel"/>
    <w:tmpl w:val="17881386"/>
    <w:lvl w:ilvl="0" w:tplc="6C9E8B40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656D9"/>
    <w:multiLevelType w:val="multilevel"/>
    <w:tmpl w:val="21C4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2859D2"/>
    <w:multiLevelType w:val="hybridMultilevel"/>
    <w:tmpl w:val="49F0FF5E"/>
    <w:lvl w:ilvl="0" w:tplc="4BBCE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069E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681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C42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D22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FCD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08A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8F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9C0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3990028"/>
    <w:multiLevelType w:val="hybridMultilevel"/>
    <w:tmpl w:val="CA84B2EA"/>
    <w:lvl w:ilvl="0" w:tplc="6C9E8B40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1F28BB"/>
    <w:multiLevelType w:val="hybridMultilevel"/>
    <w:tmpl w:val="6BD42FEE"/>
    <w:lvl w:ilvl="0" w:tplc="37AE7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64D3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F86B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1A7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C0B3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A2B7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9A71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509C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DEA2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6"/>
  </w:num>
  <w:num w:numId="5">
    <w:abstractNumId w:val="9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7"/>
  </w:num>
  <w:num w:numId="11">
    <w:abstractNumId w:val="8"/>
  </w:num>
  <w:num w:numId="12">
    <w:abstractNumId w:val="10"/>
  </w:num>
  <w:num w:numId="13">
    <w:abstractNumId w:val="5"/>
  </w:num>
  <w:num w:numId="14">
    <w:abstractNumId w:val="15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ED5"/>
    <w:rsid w:val="00023DC9"/>
    <w:rsid w:val="000318DA"/>
    <w:rsid w:val="000449A0"/>
    <w:rsid w:val="00047B8D"/>
    <w:rsid w:val="000713D1"/>
    <w:rsid w:val="00086EBF"/>
    <w:rsid w:val="000F4D3F"/>
    <w:rsid w:val="00103D2C"/>
    <w:rsid w:val="00104731"/>
    <w:rsid w:val="00135710"/>
    <w:rsid w:val="002405D7"/>
    <w:rsid w:val="0025214A"/>
    <w:rsid w:val="002650F8"/>
    <w:rsid w:val="0028532D"/>
    <w:rsid w:val="002C1637"/>
    <w:rsid w:val="003005FD"/>
    <w:rsid w:val="00360F93"/>
    <w:rsid w:val="003E131B"/>
    <w:rsid w:val="003E5F75"/>
    <w:rsid w:val="004164E3"/>
    <w:rsid w:val="004733BA"/>
    <w:rsid w:val="004B3683"/>
    <w:rsid w:val="00523B6A"/>
    <w:rsid w:val="00543079"/>
    <w:rsid w:val="005550C1"/>
    <w:rsid w:val="00585287"/>
    <w:rsid w:val="005D53AC"/>
    <w:rsid w:val="006513CD"/>
    <w:rsid w:val="00676DC8"/>
    <w:rsid w:val="00687530"/>
    <w:rsid w:val="006C07A0"/>
    <w:rsid w:val="00781C9E"/>
    <w:rsid w:val="007A73DC"/>
    <w:rsid w:val="007C0C58"/>
    <w:rsid w:val="008068EB"/>
    <w:rsid w:val="00814531"/>
    <w:rsid w:val="00825262"/>
    <w:rsid w:val="00827741"/>
    <w:rsid w:val="00843F79"/>
    <w:rsid w:val="00865FB2"/>
    <w:rsid w:val="008801D3"/>
    <w:rsid w:val="00883E79"/>
    <w:rsid w:val="008A1A7D"/>
    <w:rsid w:val="00905ED5"/>
    <w:rsid w:val="00992139"/>
    <w:rsid w:val="009D5EB4"/>
    <w:rsid w:val="00A143A7"/>
    <w:rsid w:val="00A2003A"/>
    <w:rsid w:val="00A52E18"/>
    <w:rsid w:val="00AE770D"/>
    <w:rsid w:val="00B13787"/>
    <w:rsid w:val="00B87777"/>
    <w:rsid w:val="00B95DD6"/>
    <w:rsid w:val="00C1268F"/>
    <w:rsid w:val="00CA0594"/>
    <w:rsid w:val="00CB7725"/>
    <w:rsid w:val="00D301D0"/>
    <w:rsid w:val="00D657AE"/>
    <w:rsid w:val="00D83FA1"/>
    <w:rsid w:val="00DA60BB"/>
    <w:rsid w:val="00DB6C46"/>
    <w:rsid w:val="00DF15D5"/>
    <w:rsid w:val="00DF490C"/>
    <w:rsid w:val="00DF7491"/>
    <w:rsid w:val="00E13E67"/>
    <w:rsid w:val="00E22BB2"/>
    <w:rsid w:val="00EA329B"/>
    <w:rsid w:val="00F2412E"/>
    <w:rsid w:val="00F405B6"/>
    <w:rsid w:val="00F768CD"/>
    <w:rsid w:val="00F97F78"/>
    <w:rsid w:val="021B91F4"/>
    <w:rsid w:val="06117C98"/>
    <w:rsid w:val="0C62624C"/>
    <w:rsid w:val="0C68BB40"/>
    <w:rsid w:val="1212CBE5"/>
    <w:rsid w:val="15349E49"/>
    <w:rsid w:val="1906662C"/>
    <w:rsid w:val="20240F57"/>
    <w:rsid w:val="20A3E9CB"/>
    <w:rsid w:val="21577B2C"/>
    <w:rsid w:val="223FBA2C"/>
    <w:rsid w:val="237D64A1"/>
    <w:rsid w:val="26FA02F2"/>
    <w:rsid w:val="3668194E"/>
    <w:rsid w:val="3B9E5856"/>
    <w:rsid w:val="3D68C337"/>
    <w:rsid w:val="43174394"/>
    <w:rsid w:val="43DD6EED"/>
    <w:rsid w:val="45A63CD0"/>
    <w:rsid w:val="47420D31"/>
    <w:rsid w:val="4931B273"/>
    <w:rsid w:val="4C58C655"/>
    <w:rsid w:val="4D394C4E"/>
    <w:rsid w:val="4DA27586"/>
    <w:rsid w:val="500BF701"/>
    <w:rsid w:val="5543059E"/>
    <w:rsid w:val="567E9D1C"/>
    <w:rsid w:val="581EF66C"/>
    <w:rsid w:val="5B6A6C53"/>
    <w:rsid w:val="5B9CC5E3"/>
    <w:rsid w:val="5F50D2AA"/>
    <w:rsid w:val="69DC6E8A"/>
    <w:rsid w:val="7E21394D"/>
    <w:rsid w:val="7EB9BFD7"/>
    <w:rsid w:val="7FFE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48B65"/>
  <w15:chartTrackingRefBased/>
  <w15:docId w15:val="{BF616EB6-3A41-47A1-93D8-8339122C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77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7777"/>
  </w:style>
  <w:style w:type="paragraph" w:styleId="Pieddepage">
    <w:name w:val="footer"/>
    <w:basedOn w:val="Normal"/>
    <w:link w:val="PieddepageCar"/>
    <w:uiPriority w:val="99"/>
    <w:unhideWhenUsed/>
    <w:rsid w:val="00B877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7777"/>
  </w:style>
  <w:style w:type="table" w:styleId="Grilledutableau">
    <w:name w:val="Table Grid"/>
    <w:basedOn w:val="TableauNormal"/>
    <w:uiPriority w:val="39"/>
    <w:rsid w:val="00AE7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0473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13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3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600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640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5158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496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DC76AB36CE14C8A9723AC4E791C4C" ma:contentTypeVersion="16" ma:contentTypeDescription="Crée un document." ma:contentTypeScope="" ma:versionID="bd6597250a06e8cd58fef9168c5b241b">
  <xsd:schema xmlns:xsd="http://www.w3.org/2001/XMLSchema" xmlns:xs="http://www.w3.org/2001/XMLSchema" xmlns:p="http://schemas.microsoft.com/office/2006/metadata/properties" xmlns:ns2="fd1d902c-cda5-4dec-bafe-e7fccb72c06e" xmlns:ns3="6e05271d-ded2-4706-8106-7db5d81db34b" targetNamespace="http://schemas.microsoft.com/office/2006/metadata/properties" ma:root="true" ma:fieldsID="f1432100e4b498e436c21cf81b59dbbd" ns2:_="" ns3:_="">
    <xsd:import namespace="fd1d902c-cda5-4dec-bafe-e7fccb72c06e"/>
    <xsd:import namespace="6e05271d-ded2-4706-8106-7db5d81db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d902c-cda5-4dec-bafe-e7fccb72c0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3b9c76b-9f1d-48e3-a9ce-7628945a9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5271d-ded2-4706-8106-7db5d81db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4e50c5-e967-4ace-a5fd-a910b611a113}" ma:internalName="TaxCatchAll" ma:showField="CatchAllData" ma:web="6e05271d-ded2-4706-8106-7db5d81db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BCAE9-B584-4A2B-B8BA-8E70274F8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d902c-cda5-4dec-bafe-e7fccb72c06e"/>
    <ds:schemaRef ds:uri="6e05271d-ded2-4706-8106-7db5d81db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E7D26E-C67C-46B1-BE17-60ABE98059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DB9468-D441-4C14-B791-89A44EFD5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495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Plamondon Marc</dc:creator>
  <cp:keywords/>
  <dc:description/>
  <cp:lastModifiedBy>Bouchard Olivier</cp:lastModifiedBy>
  <cp:revision>12</cp:revision>
  <dcterms:created xsi:type="dcterms:W3CDTF">2023-10-19T12:55:00Z</dcterms:created>
  <dcterms:modified xsi:type="dcterms:W3CDTF">2024-03-08T19:51:00Z</dcterms:modified>
</cp:coreProperties>
</file>