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2C4" w:rsidRDefault="00243F9E" w:rsidP="00243F9E">
      <w:pPr>
        <w:jc w:val="center"/>
        <w:rPr>
          <w:rFonts w:ascii="Constantia" w:hAnsi="Constantia"/>
          <w:b/>
          <w:sz w:val="32"/>
          <w:szCs w:val="32"/>
          <w:u w:val="single"/>
        </w:rPr>
      </w:pPr>
      <w:r>
        <w:rPr>
          <w:rFonts w:ascii="Constantia" w:hAnsi="Constantia"/>
          <w:b/>
          <w:sz w:val="32"/>
          <w:szCs w:val="32"/>
          <w:u w:val="single"/>
        </w:rPr>
        <w:t xml:space="preserve">Les fonctions des structures des os longs </w:t>
      </w:r>
    </w:p>
    <w:p w:rsidR="00243F9E" w:rsidRDefault="00243F9E" w:rsidP="00243F9E">
      <w:pPr>
        <w:jc w:val="center"/>
        <w:rPr>
          <w:rFonts w:ascii="Constantia" w:hAnsi="Constantia"/>
          <w:b/>
          <w:sz w:val="32"/>
          <w:szCs w:val="32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51"/>
        <w:gridCol w:w="3260"/>
        <w:gridCol w:w="5729"/>
      </w:tblGrid>
      <w:tr w:rsidR="00243F9E" w:rsidTr="00243F9E">
        <w:tc>
          <w:tcPr>
            <w:tcW w:w="1951" w:type="dxa"/>
            <w:shd w:val="clear" w:color="auto" w:fill="D9D9D9" w:themeFill="background1" w:themeFillShade="D9"/>
          </w:tcPr>
          <w:p w:rsidR="00243F9E" w:rsidRPr="00243F9E" w:rsidRDefault="00243F9E" w:rsidP="00243F9E">
            <w:pPr>
              <w:jc w:val="center"/>
              <w:rPr>
                <w:rFonts w:ascii="Constantia" w:hAnsi="Constantia"/>
                <w:b/>
                <w:sz w:val="24"/>
                <w:szCs w:val="32"/>
              </w:rPr>
            </w:pPr>
            <w:r>
              <w:rPr>
                <w:rFonts w:ascii="Constantia" w:hAnsi="Constantia"/>
                <w:b/>
                <w:sz w:val="24"/>
                <w:szCs w:val="32"/>
              </w:rPr>
              <w:t>Parties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243F9E" w:rsidRPr="00243F9E" w:rsidRDefault="00243F9E" w:rsidP="00243F9E">
            <w:pPr>
              <w:jc w:val="center"/>
              <w:rPr>
                <w:rFonts w:ascii="Constantia" w:hAnsi="Constantia"/>
                <w:b/>
                <w:sz w:val="24"/>
                <w:szCs w:val="32"/>
              </w:rPr>
            </w:pPr>
            <w:r>
              <w:rPr>
                <w:rFonts w:ascii="Constantia" w:hAnsi="Constantia"/>
                <w:b/>
                <w:sz w:val="24"/>
                <w:szCs w:val="32"/>
              </w:rPr>
              <w:t>Structures</w:t>
            </w:r>
          </w:p>
        </w:tc>
        <w:tc>
          <w:tcPr>
            <w:tcW w:w="5729" w:type="dxa"/>
            <w:shd w:val="clear" w:color="auto" w:fill="D9D9D9" w:themeFill="background1" w:themeFillShade="D9"/>
          </w:tcPr>
          <w:p w:rsidR="00243F9E" w:rsidRPr="00243F9E" w:rsidRDefault="00243F9E" w:rsidP="00243F9E">
            <w:pPr>
              <w:jc w:val="center"/>
              <w:rPr>
                <w:rFonts w:ascii="Constantia" w:hAnsi="Constantia"/>
                <w:b/>
                <w:sz w:val="24"/>
                <w:szCs w:val="32"/>
              </w:rPr>
            </w:pPr>
            <w:r>
              <w:rPr>
                <w:rFonts w:ascii="Constantia" w:hAnsi="Constantia"/>
                <w:b/>
                <w:sz w:val="24"/>
                <w:szCs w:val="32"/>
              </w:rPr>
              <w:t>Fonctions</w:t>
            </w:r>
          </w:p>
        </w:tc>
      </w:tr>
      <w:tr w:rsidR="00243F9E" w:rsidTr="00243F9E">
        <w:tc>
          <w:tcPr>
            <w:tcW w:w="1951" w:type="dxa"/>
            <w:vMerge w:val="restart"/>
          </w:tcPr>
          <w:p w:rsidR="00243F9E" w:rsidRDefault="00243F9E" w:rsidP="00243F9E">
            <w:pPr>
              <w:rPr>
                <w:rFonts w:ascii="Constantia" w:hAnsi="Constantia"/>
                <w:sz w:val="24"/>
                <w:szCs w:val="32"/>
              </w:rPr>
            </w:pPr>
            <w:r>
              <w:rPr>
                <w:rFonts w:ascii="Constantia" w:hAnsi="Constantia"/>
                <w:sz w:val="24"/>
                <w:szCs w:val="32"/>
              </w:rPr>
              <w:t>Diaphyse</w:t>
            </w:r>
          </w:p>
        </w:tc>
        <w:tc>
          <w:tcPr>
            <w:tcW w:w="3260" w:type="dxa"/>
          </w:tcPr>
          <w:p w:rsidR="00243F9E" w:rsidRDefault="00243F9E" w:rsidP="00243F9E">
            <w:pPr>
              <w:rPr>
                <w:rFonts w:ascii="Constantia" w:hAnsi="Constantia"/>
                <w:sz w:val="24"/>
                <w:szCs w:val="32"/>
              </w:rPr>
            </w:pPr>
            <w:r>
              <w:rPr>
                <w:rFonts w:ascii="Constantia" w:hAnsi="Constantia"/>
                <w:sz w:val="24"/>
                <w:szCs w:val="32"/>
              </w:rPr>
              <w:t>Périoste</w:t>
            </w:r>
          </w:p>
        </w:tc>
        <w:tc>
          <w:tcPr>
            <w:tcW w:w="5729" w:type="dxa"/>
          </w:tcPr>
          <w:p w:rsidR="00243F9E" w:rsidRDefault="00243F9E" w:rsidP="00243F9E">
            <w:pPr>
              <w:rPr>
                <w:rFonts w:ascii="Constantia" w:hAnsi="Constantia"/>
                <w:sz w:val="24"/>
                <w:szCs w:val="32"/>
              </w:rPr>
            </w:pPr>
            <w:r>
              <w:rPr>
                <w:rFonts w:ascii="Constantia" w:hAnsi="Constantia"/>
                <w:sz w:val="24"/>
                <w:szCs w:val="32"/>
              </w:rPr>
              <w:t>Assure la croissance ne épaisseur et la réparation de l’os lors de fracture</w:t>
            </w:r>
          </w:p>
        </w:tc>
      </w:tr>
      <w:tr w:rsidR="00243F9E" w:rsidTr="00243F9E">
        <w:tc>
          <w:tcPr>
            <w:tcW w:w="1951" w:type="dxa"/>
            <w:vMerge/>
          </w:tcPr>
          <w:p w:rsidR="00243F9E" w:rsidRDefault="00243F9E" w:rsidP="00243F9E">
            <w:pPr>
              <w:jc w:val="center"/>
              <w:rPr>
                <w:rFonts w:ascii="Constantia" w:hAnsi="Constantia"/>
                <w:sz w:val="24"/>
                <w:szCs w:val="32"/>
              </w:rPr>
            </w:pPr>
          </w:p>
        </w:tc>
        <w:tc>
          <w:tcPr>
            <w:tcW w:w="3260" w:type="dxa"/>
          </w:tcPr>
          <w:p w:rsidR="00243F9E" w:rsidRDefault="00243F9E" w:rsidP="00243F9E">
            <w:pPr>
              <w:rPr>
                <w:rFonts w:ascii="Constantia" w:hAnsi="Constantia"/>
                <w:sz w:val="24"/>
                <w:szCs w:val="32"/>
              </w:rPr>
            </w:pPr>
            <w:r>
              <w:rPr>
                <w:rFonts w:ascii="Constantia" w:hAnsi="Constantia"/>
                <w:sz w:val="24"/>
                <w:szCs w:val="32"/>
              </w:rPr>
              <w:t>Os compact</w:t>
            </w:r>
          </w:p>
        </w:tc>
        <w:tc>
          <w:tcPr>
            <w:tcW w:w="5729" w:type="dxa"/>
          </w:tcPr>
          <w:p w:rsidR="00243F9E" w:rsidRDefault="00243F9E" w:rsidP="00243F9E">
            <w:pPr>
              <w:rPr>
                <w:rFonts w:ascii="Constantia" w:hAnsi="Constantia"/>
                <w:sz w:val="24"/>
                <w:szCs w:val="32"/>
              </w:rPr>
            </w:pPr>
            <w:r>
              <w:rPr>
                <w:rFonts w:ascii="Constantia" w:hAnsi="Constantia"/>
                <w:sz w:val="24"/>
                <w:szCs w:val="32"/>
              </w:rPr>
              <w:t>Assure sa dureté et principale réserve de sels minéraux (calcium et phosphore)</w:t>
            </w:r>
          </w:p>
        </w:tc>
      </w:tr>
      <w:tr w:rsidR="00243F9E" w:rsidTr="00243F9E">
        <w:tc>
          <w:tcPr>
            <w:tcW w:w="1951" w:type="dxa"/>
            <w:vMerge/>
          </w:tcPr>
          <w:p w:rsidR="00243F9E" w:rsidRDefault="00243F9E" w:rsidP="00243F9E">
            <w:pPr>
              <w:jc w:val="center"/>
              <w:rPr>
                <w:rFonts w:ascii="Constantia" w:hAnsi="Constantia"/>
                <w:sz w:val="24"/>
                <w:szCs w:val="32"/>
              </w:rPr>
            </w:pPr>
          </w:p>
        </w:tc>
        <w:tc>
          <w:tcPr>
            <w:tcW w:w="3260" w:type="dxa"/>
          </w:tcPr>
          <w:p w:rsidR="00243F9E" w:rsidRDefault="00243F9E" w:rsidP="00243F9E">
            <w:pPr>
              <w:rPr>
                <w:rFonts w:ascii="Constantia" w:hAnsi="Constantia"/>
                <w:sz w:val="24"/>
                <w:szCs w:val="32"/>
              </w:rPr>
            </w:pPr>
            <w:r>
              <w:rPr>
                <w:rFonts w:ascii="Constantia" w:hAnsi="Constantia"/>
                <w:sz w:val="24"/>
                <w:szCs w:val="32"/>
              </w:rPr>
              <w:t>Moelle osseuse jaune</w:t>
            </w:r>
          </w:p>
        </w:tc>
        <w:tc>
          <w:tcPr>
            <w:tcW w:w="5729" w:type="dxa"/>
          </w:tcPr>
          <w:p w:rsidR="00243F9E" w:rsidRDefault="00243F9E" w:rsidP="00243F9E">
            <w:pPr>
              <w:rPr>
                <w:rFonts w:ascii="Constantia" w:hAnsi="Constantia"/>
                <w:sz w:val="24"/>
                <w:szCs w:val="32"/>
              </w:rPr>
            </w:pPr>
            <w:r>
              <w:rPr>
                <w:rFonts w:ascii="Constantia" w:hAnsi="Constantia"/>
                <w:sz w:val="24"/>
                <w:szCs w:val="32"/>
              </w:rPr>
              <w:t>Composé de lipides et assure une réserve en énergie</w:t>
            </w:r>
          </w:p>
        </w:tc>
      </w:tr>
      <w:tr w:rsidR="00243F9E" w:rsidTr="00243F9E">
        <w:tc>
          <w:tcPr>
            <w:tcW w:w="1951" w:type="dxa"/>
            <w:vMerge w:val="restart"/>
          </w:tcPr>
          <w:p w:rsidR="00243F9E" w:rsidRDefault="00243F9E" w:rsidP="00243F9E">
            <w:pPr>
              <w:rPr>
                <w:rFonts w:ascii="Constantia" w:hAnsi="Constantia"/>
                <w:sz w:val="24"/>
                <w:szCs w:val="32"/>
              </w:rPr>
            </w:pPr>
            <w:r>
              <w:rPr>
                <w:rFonts w:ascii="Constantia" w:hAnsi="Constantia"/>
                <w:sz w:val="24"/>
                <w:szCs w:val="32"/>
              </w:rPr>
              <w:t>Épiphyse</w:t>
            </w:r>
          </w:p>
        </w:tc>
        <w:tc>
          <w:tcPr>
            <w:tcW w:w="3260" w:type="dxa"/>
          </w:tcPr>
          <w:p w:rsidR="00243F9E" w:rsidRDefault="00243F9E" w:rsidP="00243F9E">
            <w:pPr>
              <w:rPr>
                <w:rFonts w:ascii="Constantia" w:hAnsi="Constantia"/>
                <w:sz w:val="24"/>
                <w:szCs w:val="32"/>
              </w:rPr>
            </w:pPr>
            <w:r>
              <w:rPr>
                <w:rFonts w:ascii="Constantia" w:hAnsi="Constantia"/>
                <w:sz w:val="24"/>
                <w:szCs w:val="32"/>
              </w:rPr>
              <w:t>Cartilage articulaire</w:t>
            </w:r>
          </w:p>
        </w:tc>
        <w:tc>
          <w:tcPr>
            <w:tcW w:w="5729" w:type="dxa"/>
          </w:tcPr>
          <w:p w:rsidR="00243F9E" w:rsidRDefault="00243F9E" w:rsidP="00243F9E">
            <w:pPr>
              <w:rPr>
                <w:rFonts w:ascii="Constantia" w:hAnsi="Constantia"/>
                <w:sz w:val="24"/>
                <w:szCs w:val="32"/>
              </w:rPr>
            </w:pPr>
            <w:r>
              <w:rPr>
                <w:rFonts w:ascii="Constantia" w:hAnsi="Constantia"/>
                <w:sz w:val="24"/>
                <w:szCs w:val="32"/>
              </w:rPr>
              <w:t>Recouvre les extrémités des épiphyses pour éviter la friction et les chocs</w:t>
            </w:r>
          </w:p>
        </w:tc>
      </w:tr>
      <w:tr w:rsidR="00243F9E" w:rsidTr="00243F9E">
        <w:tc>
          <w:tcPr>
            <w:tcW w:w="1951" w:type="dxa"/>
            <w:vMerge/>
          </w:tcPr>
          <w:p w:rsidR="00243F9E" w:rsidRDefault="00243F9E" w:rsidP="00243F9E">
            <w:pPr>
              <w:jc w:val="center"/>
              <w:rPr>
                <w:rFonts w:ascii="Constantia" w:hAnsi="Constantia"/>
                <w:sz w:val="24"/>
                <w:szCs w:val="32"/>
              </w:rPr>
            </w:pPr>
          </w:p>
        </w:tc>
        <w:tc>
          <w:tcPr>
            <w:tcW w:w="3260" w:type="dxa"/>
          </w:tcPr>
          <w:p w:rsidR="00243F9E" w:rsidRDefault="00243F9E" w:rsidP="00243F9E">
            <w:pPr>
              <w:rPr>
                <w:rFonts w:ascii="Constantia" w:hAnsi="Constantia"/>
                <w:sz w:val="24"/>
                <w:szCs w:val="32"/>
              </w:rPr>
            </w:pPr>
            <w:r>
              <w:rPr>
                <w:rFonts w:ascii="Constantia" w:hAnsi="Constantia"/>
                <w:sz w:val="24"/>
                <w:szCs w:val="32"/>
              </w:rPr>
              <w:t>Cartilage de croissance</w:t>
            </w:r>
          </w:p>
        </w:tc>
        <w:tc>
          <w:tcPr>
            <w:tcW w:w="5729" w:type="dxa"/>
          </w:tcPr>
          <w:p w:rsidR="00243F9E" w:rsidRDefault="00243F9E" w:rsidP="00243F9E">
            <w:pPr>
              <w:rPr>
                <w:rFonts w:ascii="Constantia" w:hAnsi="Constantia"/>
                <w:sz w:val="24"/>
                <w:szCs w:val="32"/>
              </w:rPr>
            </w:pPr>
            <w:r>
              <w:rPr>
                <w:rFonts w:ascii="Constantia" w:hAnsi="Constantia"/>
                <w:sz w:val="24"/>
                <w:szCs w:val="32"/>
              </w:rPr>
              <w:t>Permet la croissance en longueur de l’os</w:t>
            </w:r>
          </w:p>
        </w:tc>
      </w:tr>
      <w:tr w:rsidR="00243F9E" w:rsidTr="00243F9E">
        <w:tc>
          <w:tcPr>
            <w:tcW w:w="1951" w:type="dxa"/>
            <w:vMerge/>
          </w:tcPr>
          <w:p w:rsidR="00243F9E" w:rsidRDefault="00243F9E" w:rsidP="00243F9E">
            <w:pPr>
              <w:jc w:val="center"/>
              <w:rPr>
                <w:rFonts w:ascii="Constantia" w:hAnsi="Constantia"/>
                <w:sz w:val="24"/>
                <w:szCs w:val="32"/>
              </w:rPr>
            </w:pPr>
          </w:p>
        </w:tc>
        <w:tc>
          <w:tcPr>
            <w:tcW w:w="3260" w:type="dxa"/>
          </w:tcPr>
          <w:p w:rsidR="00243F9E" w:rsidRDefault="00243F9E" w:rsidP="00243F9E">
            <w:pPr>
              <w:rPr>
                <w:rFonts w:ascii="Constantia" w:hAnsi="Constantia"/>
                <w:sz w:val="24"/>
                <w:szCs w:val="32"/>
              </w:rPr>
            </w:pPr>
            <w:r>
              <w:rPr>
                <w:rFonts w:ascii="Constantia" w:hAnsi="Constantia"/>
                <w:sz w:val="24"/>
                <w:szCs w:val="32"/>
              </w:rPr>
              <w:t>Moelle osseuse rouge (dans l’os spongieux)</w:t>
            </w:r>
          </w:p>
        </w:tc>
        <w:tc>
          <w:tcPr>
            <w:tcW w:w="5729" w:type="dxa"/>
          </w:tcPr>
          <w:p w:rsidR="00243F9E" w:rsidRDefault="00243F9E" w:rsidP="00243F9E">
            <w:pPr>
              <w:rPr>
                <w:rFonts w:ascii="Constantia" w:hAnsi="Constantia"/>
                <w:sz w:val="24"/>
                <w:szCs w:val="32"/>
              </w:rPr>
            </w:pPr>
            <w:r>
              <w:rPr>
                <w:rFonts w:ascii="Constantia" w:hAnsi="Constantia"/>
                <w:sz w:val="24"/>
                <w:szCs w:val="32"/>
              </w:rPr>
              <w:t>Produit les différentes cellules sanguines (érythrocytes, leucocytes et plaquettes)</w:t>
            </w:r>
          </w:p>
        </w:tc>
      </w:tr>
    </w:tbl>
    <w:p w:rsidR="00243F9E" w:rsidRDefault="00243F9E" w:rsidP="00243F9E">
      <w:pPr>
        <w:jc w:val="center"/>
        <w:rPr>
          <w:rFonts w:ascii="Constantia" w:hAnsi="Constantia"/>
          <w:sz w:val="24"/>
          <w:szCs w:val="32"/>
        </w:rPr>
      </w:pPr>
    </w:p>
    <w:p w:rsidR="00243F9E" w:rsidRDefault="00243F9E" w:rsidP="00243F9E">
      <w:pPr>
        <w:jc w:val="center"/>
        <w:rPr>
          <w:rFonts w:ascii="Constantia" w:hAnsi="Constantia"/>
          <w:sz w:val="24"/>
          <w:szCs w:val="32"/>
        </w:rPr>
      </w:pPr>
    </w:p>
    <w:p w:rsidR="00243F9E" w:rsidRDefault="00243F9E" w:rsidP="00243F9E">
      <w:pPr>
        <w:jc w:val="center"/>
        <w:rPr>
          <w:rFonts w:ascii="Constantia" w:hAnsi="Constantia"/>
          <w:b/>
          <w:sz w:val="32"/>
          <w:szCs w:val="32"/>
          <w:u w:val="single"/>
        </w:rPr>
      </w:pPr>
      <w:r w:rsidRPr="00243F9E">
        <w:rPr>
          <w:rFonts w:ascii="Constantia" w:hAnsi="Constantia"/>
          <w:b/>
          <w:sz w:val="32"/>
          <w:szCs w:val="32"/>
          <w:u w:val="single"/>
        </w:rPr>
        <w:t>La structure de</w:t>
      </w:r>
      <w:r>
        <w:rPr>
          <w:rFonts w:ascii="Constantia" w:hAnsi="Constantia"/>
          <w:b/>
          <w:sz w:val="32"/>
          <w:szCs w:val="32"/>
          <w:u w:val="single"/>
        </w:rPr>
        <w:t>s</w:t>
      </w:r>
      <w:r w:rsidRPr="00243F9E">
        <w:rPr>
          <w:rFonts w:ascii="Constantia" w:hAnsi="Constantia"/>
          <w:b/>
          <w:sz w:val="32"/>
          <w:szCs w:val="32"/>
          <w:u w:val="single"/>
        </w:rPr>
        <w:t xml:space="preserve"> os courts, plats et irréguliers</w:t>
      </w:r>
    </w:p>
    <w:p w:rsidR="00243F9E" w:rsidRDefault="00243F9E" w:rsidP="00243F9E">
      <w:pPr>
        <w:jc w:val="center"/>
        <w:rPr>
          <w:rFonts w:ascii="Constantia" w:hAnsi="Constantia"/>
          <w:b/>
          <w:sz w:val="32"/>
          <w:szCs w:val="32"/>
          <w:u w:val="single"/>
        </w:rPr>
      </w:pPr>
    </w:p>
    <w:p w:rsidR="00243F9E" w:rsidRDefault="00243F9E" w:rsidP="00243F9E">
      <w:pPr>
        <w:pStyle w:val="Paragraphedeliste"/>
        <w:numPr>
          <w:ilvl w:val="0"/>
          <w:numId w:val="1"/>
        </w:numPr>
        <w:rPr>
          <w:rFonts w:ascii="Constantia" w:hAnsi="Constantia"/>
          <w:sz w:val="24"/>
          <w:szCs w:val="32"/>
        </w:rPr>
      </w:pPr>
      <w:r>
        <w:rPr>
          <w:rFonts w:ascii="Constantia" w:hAnsi="Constantia"/>
          <w:sz w:val="24"/>
          <w:szCs w:val="32"/>
        </w:rPr>
        <w:t>Aucun canal médullaire (pas de cavité au centre de l’os)</w:t>
      </w:r>
    </w:p>
    <w:p w:rsidR="00243F9E" w:rsidRDefault="00243F9E" w:rsidP="00243F9E">
      <w:pPr>
        <w:pStyle w:val="Paragraphedeliste"/>
        <w:numPr>
          <w:ilvl w:val="0"/>
          <w:numId w:val="1"/>
        </w:numPr>
        <w:rPr>
          <w:rFonts w:ascii="Constantia" w:hAnsi="Constantia"/>
          <w:sz w:val="24"/>
          <w:szCs w:val="32"/>
        </w:rPr>
      </w:pPr>
      <w:r>
        <w:rPr>
          <w:rFonts w:ascii="Constantia" w:hAnsi="Constantia"/>
          <w:sz w:val="24"/>
          <w:szCs w:val="32"/>
        </w:rPr>
        <w:t>Pas d’épiphyse et de diaphyse</w:t>
      </w:r>
    </w:p>
    <w:p w:rsidR="00243F9E" w:rsidRDefault="009857EA" w:rsidP="00243F9E">
      <w:pPr>
        <w:pStyle w:val="Paragraphedeliste"/>
        <w:numPr>
          <w:ilvl w:val="0"/>
          <w:numId w:val="1"/>
        </w:numPr>
        <w:rPr>
          <w:rFonts w:ascii="Constantia" w:hAnsi="Constantia"/>
          <w:sz w:val="24"/>
          <w:szCs w:val="32"/>
        </w:rPr>
      </w:pPr>
      <w:r>
        <w:rPr>
          <w:rFonts w:ascii="Constantia" w:hAnsi="Constantia"/>
          <w:sz w:val="24"/>
          <w:szCs w:val="32"/>
        </w:rPr>
        <w:t>On retrouve à la surface de l’os compact recouvert de périoste</w:t>
      </w:r>
    </w:p>
    <w:p w:rsidR="009857EA" w:rsidRDefault="009857EA" w:rsidP="00243F9E">
      <w:pPr>
        <w:pStyle w:val="Paragraphedeliste"/>
        <w:numPr>
          <w:ilvl w:val="0"/>
          <w:numId w:val="1"/>
        </w:numPr>
        <w:rPr>
          <w:rFonts w:ascii="Constantia" w:hAnsi="Constantia"/>
          <w:sz w:val="24"/>
          <w:szCs w:val="32"/>
        </w:rPr>
      </w:pPr>
      <w:r>
        <w:rPr>
          <w:rFonts w:ascii="Constantia" w:hAnsi="Constantia"/>
          <w:sz w:val="24"/>
          <w:szCs w:val="32"/>
        </w:rPr>
        <w:t>On retrouve à l’intérieur de l’os spongieux tapissé d’</w:t>
      </w:r>
      <w:proofErr w:type="spellStart"/>
      <w:r>
        <w:rPr>
          <w:rFonts w:ascii="Constantia" w:hAnsi="Constantia"/>
          <w:sz w:val="24"/>
          <w:szCs w:val="32"/>
        </w:rPr>
        <w:t>endoste</w:t>
      </w:r>
      <w:proofErr w:type="spellEnd"/>
    </w:p>
    <w:p w:rsidR="009857EA" w:rsidRDefault="009857EA" w:rsidP="009857EA">
      <w:pPr>
        <w:pStyle w:val="Paragraphedeliste"/>
        <w:rPr>
          <w:rFonts w:ascii="Constantia" w:hAnsi="Constantia"/>
          <w:sz w:val="24"/>
          <w:szCs w:val="32"/>
        </w:rPr>
      </w:pPr>
    </w:p>
    <w:p w:rsidR="009857EA" w:rsidRPr="00243F9E" w:rsidRDefault="009857EA" w:rsidP="009857EA">
      <w:pPr>
        <w:pStyle w:val="Paragraphedeliste"/>
        <w:rPr>
          <w:rFonts w:ascii="Constantia" w:hAnsi="Constantia"/>
          <w:sz w:val="24"/>
          <w:szCs w:val="32"/>
        </w:rPr>
      </w:pPr>
      <w:r>
        <w:rPr>
          <w:noProof/>
          <w:lang w:eastAsia="fr-CA"/>
        </w:rPr>
        <w:drawing>
          <wp:inline distT="0" distB="0" distL="0" distR="0" wp14:anchorId="1D412AFF" wp14:editId="433680D5">
            <wp:extent cx="3810000" cy="2857500"/>
            <wp:effectExtent l="0" t="0" r="0" b="0"/>
            <wp:docPr id="1" name="irc_mi" descr="http://www.carabinsnicois.fr/phpbb/download/file.php?id=8402&amp;t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carabinsnicois.fr/phpbb/download/file.php?id=8402&amp;t=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857EA" w:rsidRPr="00243F9E" w:rsidSect="00243F9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23A" w:rsidRDefault="00E2123A" w:rsidP="00E2123A">
      <w:pPr>
        <w:spacing w:after="0" w:line="240" w:lineRule="auto"/>
      </w:pPr>
      <w:r>
        <w:separator/>
      </w:r>
    </w:p>
  </w:endnote>
  <w:endnote w:type="continuationSeparator" w:id="0">
    <w:p w:rsidR="00E2123A" w:rsidRDefault="00E2123A" w:rsidP="00E21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23A" w:rsidRDefault="00E2123A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23A" w:rsidRPr="00E2123A" w:rsidRDefault="00E2123A">
    <w:pPr>
      <w:pStyle w:val="Pieddepage"/>
      <w:rPr>
        <w:rFonts w:ascii="Lucida Calligraphy" w:hAnsi="Lucida Calligraphy"/>
        <w:sz w:val="16"/>
        <w:szCs w:val="16"/>
      </w:rPr>
    </w:pPr>
    <w:bookmarkStart w:id="0" w:name="_GoBack"/>
    <w:r w:rsidRPr="00E2123A">
      <w:rPr>
        <w:rFonts w:ascii="Lucida Calligraphy" w:hAnsi="Lucida Calligraphy"/>
        <w:sz w:val="16"/>
        <w:szCs w:val="16"/>
      </w:rPr>
      <w:t xml:space="preserve">Élaboré par Alexandra </w:t>
    </w:r>
    <w:proofErr w:type="spellStart"/>
    <w:r w:rsidRPr="00E2123A">
      <w:rPr>
        <w:rFonts w:ascii="Lucida Calligraphy" w:hAnsi="Lucida Calligraphy"/>
        <w:sz w:val="16"/>
        <w:szCs w:val="16"/>
      </w:rPr>
      <w:t>Fex</w:t>
    </w:r>
    <w:proofErr w:type="spellEnd"/>
    <w:r w:rsidRPr="00E2123A">
      <w:rPr>
        <w:rFonts w:ascii="Lucida Calligraphy" w:hAnsi="Lucida Calligraphy"/>
        <w:sz w:val="16"/>
        <w:szCs w:val="16"/>
      </w:rPr>
      <w:t xml:space="preserve"> Bsc.inf. Enseignante CFP Performance Plus</w:t>
    </w:r>
  </w:p>
  <w:bookmarkEnd w:id="0"/>
  <w:p w:rsidR="00E2123A" w:rsidRDefault="00E2123A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23A" w:rsidRDefault="00E2123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23A" w:rsidRDefault="00E2123A" w:rsidP="00E2123A">
      <w:pPr>
        <w:spacing w:after="0" w:line="240" w:lineRule="auto"/>
      </w:pPr>
      <w:r>
        <w:separator/>
      </w:r>
    </w:p>
  </w:footnote>
  <w:footnote w:type="continuationSeparator" w:id="0">
    <w:p w:rsidR="00E2123A" w:rsidRDefault="00E2123A" w:rsidP="00E212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23A" w:rsidRDefault="00E2123A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23A" w:rsidRDefault="00E2123A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23A" w:rsidRDefault="00E2123A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815FD"/>
    <w:multiLevelType w:val="hybridMultilevel"/>
    <w:tmpl w:val="756E896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F9E"/>
    <w:rsid w:val="00243F9E"/>
    <w:rsid w:val="006E02C4"/>
    <w:rsid w:val="009857EA"/>
    <w:rsid w:val="00A051B2"/>
    <w:rsid w:val="00E21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43F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43F9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85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57E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E2123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2123A"/>
  </w:style>
  <w:style w:type="paragraph" w:styleId="Pieddepage">
    <w:name w:val="footer"/>
    <w:basedOn w:val="Normal"/>
    <w:link w:val="PieddepageCar"/>
    <w:uiPriority w:val="99"/>
    <w:unhideWhenUsed/>
    <w:rsid w:val="00E2123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212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43F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43F9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85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57E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E2123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2123A"/>
  </w:style>
  <w:style w:type="paragraph" w:styleId="Pieddepage">
    <w:name w:val="footer"/>
    <w:basedOn w:val="Normal"/>
    <w:link w:val="PieddepageCar"/>
    <w:uiPriority w:val="99"/>
    <w:unhideWhenUsed/>
    <w:rsid w:val="00E2123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212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2ED3E-515A-45B8-8E87-7EB302A83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CSRDN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Fex, Alexandra</dc:creator>
  <cp:lastModifiedBy>Fex, Alexandra</cp:lastModifiedBy>
  <cp:revision>2</cp:revision>
  <dcterms:created xsi:type="dcterms:W3CDTF">2014-04-13T00:34:00Z</dcterms:created>
  <dcterms:modified xsi:type="dcterms:W3CDTF">2014-04-13T00:34:00Z</dcterms:modified>
</cp:coreProperties>
</file>