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2BF" w:rsidRPr="00A772BF" w:rsidRDefault="00A772BF" w:rsidP="00A772BF">
      <w:pPr>
        <w:jc w:val="center"/>
        <w:rPr>
          <w:rFonts w:ascii="Britannic Bold" w:hAnsi="Britannic Bold"/>
          <w:sz w:val="32"/>
        </w:rPr>
      </w:pPr>
      <w:r w:rsidRPr="00A772BF">
        <w:rPr>
          <w:rFonts w:ascii="Britannic Bold" w:hAnsi="Britannic Bold"/>
          <w:sz w:val="32"/>
        </w:rPr>
        <w:t>La cellule</w:t>
      </w:r>
    </w:p>
    <w:p w:rsidR="00A772BF" w:rsidRPr="000A1A05" w:rsidRDefault="00A772BF">
      <w:pPr>
        <w:rPr>
          <w:sz w:val="28"/>
        </w:rPr>
      </w:pPr>
      <w:r w:rsidRPr="000A1A05">
        <w:rPr>
          <w:sz w:val="28"/>
        </w:rPr>
        <w:t>La structure du corps humain possède six niveaux d’organisation, allant du plus simple : l’atome et la molécule, au plus complexe : l’organisme dans son entier.</w:t>
      </w:r>
    </w:p>
    <w:p w:rsidR="00A772BF" w:rsidRPr="000A1A05" w:rsidRDefault="00A772BF" w:rsidP="000A1A05">
      <w:pPr>
        <w:spacing w:line="240" w:lineRule="auto"/>
        <w:rPr>
          <w:sz w:val="28"/>
        </w:rPr>
      </w:pPr>
      <w:r w:rsidRPr="000A1A05">
        <w:rPr>
          <w:sz w:val="28"/>
        </w:rPr>
        <w:t>1- Les matériaux de base (ex : atomes, molécules…)</w:t>
      </w:r>
    </w:p>
    <w:p w:rsidR="00A772BF" w:rsidRPr="000A1A05" w:rsidRDefault="00A772BF" w:rsidP="000A1A05">
      <w:pPr>
        <w:spacing w:line="240" w:lineRule="auto"/>
        <w:rPr>
          <w:sz w:val="28"/>
        </w:rPr>
      </w:pPr>
      <w:r w:rsidRPr="000A1A05">
        <w:rPr>
          <w:sz w:val="28"/>
        </w:rPr>
        <w:t>2- Les cellules (ex : musculaires…)</w:t>
      </w:r>
    </w:p>
    <w:p w:rsidR="00A772BF" w:rsidRPr="000A1A05" w:rsidRDefault="00A772BF" w:rsidP="000A1A05">
      <w:pPr>
        <w:spacing w:line="240" w:lineRule="auto"/>
        <w:rPr>
          <w:sz w:val="28"/>
        </w:rPr>
      </w:pPr>
      <w:r w:rsidRPr="000A1A05">
        <w:rPr>
          <w:sz w:val="28"/>
        </w:rPr>
        <w:t>3- Les tissus (ex : adipeux, conjonctif…)</w:t>
      </w:r>
    </w:p>
    <w:p w:rsidR="00A772BF" w:rsidRPr="000A1A05" w:rsidRDefault="00A772BF" w:rsidP="000A1A05">
      <w:pPr>
        <w:spacing w:line="240" w:lineRule="auto"/>
        <w:rPr>
          <w:sz w:val="28"/>
        </w:rPr>
      </w:pPr>
      <w:r w:rsidRPr="000A1A05">
        <w:rPr>
          <w:sz w:val="28"/>
        </w:rPr>
        <w:t>4- Les organes et structures (ex : foie, peau…)</w:t>
      </w:r>
    </w:p>
    <w:p w:rsidR="00A772BF" w:rsidRPr="000A1A05" w:rsidRDefault="00A772BF" w:rsidP="000A1A05">
      <w:pPr>
        <w:spacing w:line="240" w:lineRule="auto"/>
        <w:rPr>
          <w:sz w:val="28"/>
        </w:rPr>
      </w:pPr>
      <w:r w:rsidRPr="000A1A05">
        <w:rPr>
          <w:sz w:val="28"/>
        </w:rPr>
        <w:t xml:space="preserve">5- Les systèmes (ex : nerveux, endocrinien, respiratoire…) </w:t>
      </w:r>
    </w:p>
    <w:p w:rsidR="00A772BF" w:rsidRPr="000A1A05" w:rsidRDefault="00A772BF" w:rsidP="000A1A05">
      <w:pPr>
        <w:spacing w:line="240" w:lineRule="auto"/>
        <w:rPr>
          <w:sz w:val="28"/>
        </w:rPr>
      </w:pPr>
      <w:r w:rsidRPr="000A1A05">
        <w:rPr>
          <w:sz w:val="28"/>
        </w:rPr>
        <w:t>6- Le corps humain</w:t>
      </w:r>
    </w:p>
    <w:p w:rsidR="00A772BF" w:rsidRPr="000A1A05" w:rsidRDefault="00A772BF">
      <w:pPr>
        <w:rPr>
          <w:sz w:val="28"/>
        </w:rPr>
      </w:pPr>
    </w:p>
    <w:p w:rsidR="00A772BF" w:rsidRPr="000A1A05" w:rsidRDefault="005C3447">
      <w:pPr>
        <w:rPr>
          <w:b/>
          <w:sz w:val="28"/>
          <w:u w:val="single"/>
        </w:rPr>
      </w:pPr>
      <w:r>
        <w:rPr>
          <w:b/>
          <w:sz w:val="28"/>
          <w:u w:val="single"/>
        </w:rPr>
        <w:t>1-</w:t>
      </w:r>
      <w:r w:rsidR="00A772BF" w:rsidRPr="000A1A05">
        <w:rPr>
          <w:b/>
          <w:sz w:val="28"/>
          <w:u w:val="single"/>
        </w:rPr>
        <w:t xml:space="preserve"> La cellule </w:t>
      </w:r>
    </w:p>
    <w:p w:rsidR="00A772BF" w:rsidRPr="000A1A05" w:rsidRDefault="00A772BF" w:rsidP="000A1A05">
      <w:pPr>
        <w:jc w:val="both"/>
        <w:rPr>
          <w:sz w:val="28"/>
        </w:rPr>
      </w:pPr>
      <w:r w:rsidRPr="000A1A05">
        <w:rPr>
          <w:sz w:val="28"/>
        </w:rPr>
        <w:t>Les cellules sont formées de la combinaison de molécules, celles-ci étant elles-mêmes formées de l’union de deux ou plusieurs atomes.</w:t>
      </w:r>
      <w:r w:rsidR="000A1A05" w:rsidRPr="000A1A05">
        <w:rPr>
          <w:sz w:val="28"/>
        </w:rPr>
        <w:t xml:space="preserve"> Elles sont des organismes </w:t>
      </w:r>
      <w:r w:rsidR="008F6A70">
        <w:rPr>
          <w:sz w:val="28"/>
        </w:rPr>
        <w:t>vivants</w:t>
      </w:r>
      <w:r w:rsidR="000A1A05" w:rsidRPr="000A1A05">
        <w:rPr>
          <w:sz w:val="28"/>
        </w:rPr>
        <w:t xml:space="preserve"> qui assurent différentes fonctions à l’intérieur de l’organisme.</w:t>
      </w:r>
    </w:p>
    <w:p w:rsidR="000A1A05" w:rsidRPr="000A1A05" w:rsidRDefault="000A1A05" w:rsidP="000A1A05">
      <w:pPr>
        <w:jc w:val="both"/>
        <w:rPr>
          <w:sz w:val="28"/>
        </w:rPr>
      </w:pPr>
      <w:r w:rsidRPr="000A1A05">
        <w:rPr>
          <w:sz w:val="28"/>
        </w:rPr>
        <w:t>Fonction des cellules :</w:t>
      </w:r>
    </w:p>
    <w:p w:rsidR="000A1A05" w:rsidRPr="000A1A05" w:rsidRDefault="000A1A05" w:rsidP="000A1A05">
      <w:pPr>
        <w:pStyle w:val="Paragraphedeliste"/>
        <w:numPr>
          <w:ilvl w:val="0"/>
          <w:numId w:val="1"/>
        </w:numPr>
        <w:jc w:val="both"/>
        <w:rPr>
          <w:sz w:val="28"/>
        </w:rPr>
      </w:pPr>
      <w:r w:rsidRPr="000A1A05">
        <w:rPr>
          <w:sz w:val="28"/>
        </w:rPr>
        <w:t>Digestion et nutrition (nutriments)</w:t>
      </w:r>
    </w:p>
    <w:p w:rsidR="000A1A05" w:rsidRPr="000A1A05" w:rsidRDefault="000A1A05" w:rsidP="000A1A05">
      <w:pPr>
        <w:pStyle w:val="Paragraphedeliste"/>
        <w:numPr>
          <w:ilvl w:val="0"/>
          <w:numId w:val="1"/>
        </w:numPr>
        <w:jc w:val="both"/>
        <w:rPr>
          <w:sz w:val="28"/>
        </w:rPr>
      </w:pPr>
      <w:r w:rsidRPr="000A1A05">
        <w:rPr>
          <w:sz w:val="28"/>
        </w:rPr>
        <w:t>Respiration (O2)</w:t>
      </w:r>
    </w:p>
    <w:p w:rsidR="000A1A05" w:rsidRPr="000A1A05" w:rsidRDefault="000A1A05" w:rsidP="000A1A05">
      <w:pPr>
        <w:pStyle w:val="Paragraphedeliste"/>
        <w:numPr>
          <w:ilvl w:val="0"/>
          <w:numId w:val="1"/>
        </w:numPr>
        <w:jc w:val="both"/>
        <w:rPr>
          <w:sz w:val="28"/>
        </w:rPr>
      </w:pPr>
      <w:r w:rsidRPr="000A1A05">
        <w:rPr>
          <w:sz w:val="28"/>
        </w:rPr>
        <w:t>Croissance et réparation (grandir)</w:t>
      </w:r>
    </w:p>
    <w:p w:rsidR="000A1A05" w:rsidRPr="000A1A05" w:rsidRDefault="000A1A05" w:rsidP="000A1A05">
      <w:pPr>
        <w:pStyle w:val="Paragraphedeliste"/>
        <w:numPr>
          <w:ilvl w:val="0"/>
          <w:numId w:val="1"/>
        </w:numPr>
        <w:jc w:val="both"/>
        <w:rPr>
          <w:sz w:val="28"/>
        </w:rPr>
      </w:pPr>
      <w:r w:rsidRPr="000A1A05">
        <w:rPr>
          <w:sz w:val="28"/>
        </w:rPr>
        <w:t>Reproduction (nouvelle cellule)</w:t>
      </w:r>
    </w:p>
    <w:p w:rsidR="000A1A05" w:rsidRPr="000A1A05" w:rsidRDefault="000A1A05" w:rsidP="000A1A05">
      <w:pPr>
        <w:pStyle w:val="Paragraphedeliste"/>
        <w:numPr>
          <w:ilvl w:val="0"/>
          <w:numId w:val="1"/>
        </w:numPr>
        <w:jc w:val="both"/>
        <w:rPr>
          <w:sz w:val="28"/>
        </w:rPr>
      </w:pPr>
      <w:r w:rsidRPr="000A1A05">
        <w:rPr>
          <w:sz w:val="28"/>
        </w:rPr>
        <w:t>Excrétion (urée, C02)</w:t>
      </w:r>
    </w:p>
    <w:p w:rsidR="000A1A05" w:rsidRPr="000A1A05" w:rsidRDefault="000A1A05" w:rsidP="000A1A05">
      <w:pPr>
        <w:pStyle w:val="Paragraphedeliste"/>
        <w:numPr>
          <w:ilvl w:val="0"/>
          <w:numId w:val="1"/>
        </w:numPr>
        <w:jc w:val="both"/>
        <w:rPr>
          <w:sz w:val="28"/>
        </w:rPr>
      </w:pPr>
      <w:r w:rsidRPr="000A1A05">
        <w:rPr>
          <w:sz w:val="28"/>
        </w:rPr>
        <w:t>Excitabilité (réagie aux stimuli)</w:t>
      </w:r>
    </w:p>
    <w:p w:rsidR="000A1A05" w:rsidRPr="000A1A05" w:rsidRDefault="000A1A05" w:rsidP="000A1A05">
      <w:pPr>
        <w:pStyle w:val="Paragraphedeliste"/>
        <w:numPr>
          <w:ilvl w:val="0"/>
          <w:numId w:val="1"/>
        </w:numPr>
        <w:jc w:val="both"/>
        <w:rPr>
          <w:sz w:val="28"/>
        </w:rPr>
      </w:pPr>
      <w:r w:rsidRPr="000A1A05">
        <w:rPr>
          <w:sz w:val="28"/>
        </w:rPr>
        <w:t>Élasticité et contractilité (propulser le sang)</w:t>
      </w:r>
    </w:p>
    <w:p w:rsidR="000A1A05" w:rsidRPr="000A1A05" w:rsidRDefault="000A1A05" w:rsidP="000A1A05">
      <w:pPr>
        <w:jc w:val="both"/>
        <w:rPr>
          <w:sz w:val="28"/>
        </w:rPr>
      </w:pPr>
      <w:r w:rsidRPr="000A1A05">
        <w:rPr>
          <w:sz w:val="28"/>
        </w:rPr>
        <w:lastRenderedPageBreak/>
        <w:t xml:space="preserve">Pour accomplir ces fonctions, les cellules doivent contenir tous les éléments nutritifs nécessaires à la vie. Elles sont donc constituées des éléments chimiques </w:t>
      </w:r>
      <w:r w:rsidR="008F6A70">
        <w:rPr>
          <w:sz w:val="28"/>
        </w:rPr>
        <w:t>suivants</w:t>
      </w:r>
      <w:r w:rsidRPr="000A1A05">
        <w:rPr>
          <w:sz w:val="28"/>
        </w:rPr>
        <w:t> :</w:t>
      </w:r>
    </w:p>
    <w:p w:rsidR="000A1A05" w:rsidRPr="000A1A05" w:rsidRDefault="000A1A05" w:rsidP="000A1A05">
      <w:pPr>
        <w:pStyle w:val="Paragraphedeliste"/>
        <w:numPr>
          <w:ilvl w:val="0"/>
          <w:numId w:val="2"/>
        </w:numPr>
        <w:jc w:val="both"/>
        <w:rPr>
          <w:sz w:val="28"/>
        </w:rPr>
      </w:pPr>
      <w:r w:rsidRPr="000A1A05">
        <w:rPr>
          <w:sz w:val="28"/>
        </w:rPr>
        <w:t>L’oxygène (O)</w:t>
      </w:r>
    </w:p>
    <w:p w:rsidR="000A1A05" w:rsidRPr="000A1A05" w:rsidRDefault="000A1A05" w:rsidP="000A1A05">
      <w:pPr>
        <w:pStyle w:val="Paragraphedeliste"/>
        <w:numPr>
          <w:ilvl w:val="0"/>
          <w:numId w:val="2"/>
        </w:numPr>
        <w:jc w:val="both"/>
        <w:rPr>
          <w:sz w:val="28"/>
        </w:rPr>
      </w:pPr>
      <w:r w:rsidRPr="000A1A05">
        <w:rPr>
          <w:sz w:val="28"/>
        </w:rPr>
        <w:t>L’hydrogène (H)</w:t>
      </w:r>
    </w:p>
    <w:p w:rsidR="000A1A05" w:rsidRPr="000A1A05" w:rsidRDefault="000A1A05" w:rsidP="000A1A05">
      <w:pPr>
        <w:pStyle w:val="Paragraphedeliste"/>
        <w:numPr>
          <w:ilvl w:val="0"/>
          <w:numId w:val="2"/>
        </w:numPr>
        <w:jc w:val="both"/>
        <w:rPr>
          <w:sz w:val="28"/>
        </w:rPr>
      </w:pPr>
      <w:r w:rsidRPr="000A1A05">
        <w:rPr>
          <w:sz w:val="28"/>
        </w:rPr>
        <w:t>Le carbone (C)</w:t>
      </w:r>
    </w:p>
    <w:p w:rsidR="000A1A05" w:rsidRPr="000A1A05" w:rsidRDefault="000A1A05" w:rsidP="000A1A05">
      <w:pPr>
        <w:pStyle w:val="Paragraphedeliste"/>
        <w:numPr>
          <w:ilvl w:val="0"/>
          <w:numId w:val="2"/>
        </w:numPr>
        <w:jc w:val="both"/>
        <w:rPr>
          <w:sz w:val="28"/>
        </w:rPr>
      </w:pPr>
      <w:r w:rsidRPr="000A1A05">
        <w:rPr>
          <w:sz w:val="28"/>
        </w:rPr>
        <w:t>L’azote (N)</w:t>
      </w:r>
    </w:p>
    <w:p w:rsidR="000A1A05" w:rsidRPr="000A1A05" w:rsidRDefault="000A1A05" w:rsidP="000A1A05">
      <w:pPr>
        <w:pStyle w:val="Paragraphedeliste"/>
        <w:numPr>
          <w:ilvl w:val="0"/>
          <w:numId w:val="2"/>
        </w:numPr>
        <w:jc w:val="both"/>
        <w:rPr>
          <w:sz w:val="28"/>
        </w:rPr>
      </w:pPr>
      <w:r w:rsidRPr="000A1A05">
        <w:rPr>
          <w:sz w:val="28"/>
        </w:rPr>
        <w:t>De plusieurs sels minéraux comme :</w:t>
      </w:r>
    </w:p>
    <w:p w:rsidR="000A1A05" w:rsidRPr="000A1A05" w:rsidRDefault="000A1A05" w:rsidP="000A1A05">
      <w:pPr>
        <w:pStyle w:val="Paragraphedeliste"/>
        <w:numPr>
          <w:ilvl w:val="1"/>
          <w:numId w:val="2"/>
        </w:numPr>
        <w:jc w:val="both"/>
        <w:rPr>
          <w:sz w:val="28"/>
        </w:rPr>
      </w:pPr>
      <w:r w:rsidRPr="000A1A05">
        <w:rPr>
          <w:sz w:val="28"/>
        </w:rPr>
        <w:t>Calcium (Ca)</w:t>
      </w:r>
    </w:p>
    <w:p w:rsidR="000A1A05" w:rsidRPr="000A1A05" w:rsidRDefault="000A1A05" w:rsidP="000A1A05">
      <w:pPr>
        <w:pStyle w:val="Paragraphedeliste"/>
        <w:numPr>
          <w:ilvl w:val="1"/>
          <w:numId w:val="2"/>
        </w:numPr>
        <w:jc w:val="both"/>
        <w:rPr>
          <w:sz w:val="28"/>
        </w:rPr>
      </w:pPr>
      <w:r w:rsidRPr="000A1A05">
        <w:rPr>
          <w:sz w:val="28"/>
        </w:rPr>
        <w:t>Potassium (K)</w:t>
      </w:r>
    </w:p>
    <w:p w:rsidR="000A1A05" w:rsidRPr="000A1A05" w:rsidRDefault="000A1A05" w:rsidP="000A1A05">
      <w:pPr>
        <w:pStyle w:val="Paragraphedeliste"/>
        <w:numPr>
          <w:ilvl w:val="1"/>
          <w:numId w:val="2"/>
        </w:numPr>
        <w:jc w:val="both"/>
        <w:rPr>
          <w:sz w:val="28"/>
        </w:rPr>
      </w:pPr>
      <w:r w:rsidRPr="000A1A05">
        <w:rPr>
          <w:sz w:val="28"/>
        </w:rPr>
        <w:t>Phosphore (P)</w:t>
      </w:r>
    </w:p>
    <w:p w:rsidR="000A1A05" w:rsidRPr="000A1A05" w:rsidRDefault="000A1A05" w:rsidP="000A1A05">
      <w:pPr>
        <w:pStyle w:val="Paragraphedeliste"/>
        <w:numPr>
          <w:ilvl w:val="1"/>
          <w:numId w:val="2"/>
        </w:numPr>
        <w:jc w:val="both"/>
        <w:rPr>
          <w:sz w:val="28"/>
        </w:rPr>
      </w:pPr>
      <w:r w:rsidRPr="000A1A05">
        <w:rPr>
          <w:sz w:val="28"/>
        </w:rPr>
        <w:t>Souffre (S)</w:t>
      </w:r>
    </w:p>
    <w:p w:rsidR="000A1A05" w:rsidRPr="000A1A05" w:rsidRDefault="000A1A05" w:rsidP="000A1A05">
      <w:pPr>
        <w:pStyle w:val="Paragraphedeliste"/>
        <w:numPr>
          <w:ilvl w:val="1"/>
          <w:numId w:val="2"/>
        </w:numPr>
        <w:jc w:val="both"/>
        <w:rPr>
          <w:sz w:val="28"/>
        </w:rPr>
      </w:pPr>
      <w:r w:rsidRPr="000A1A05">
        <w:rPr>
          <w:sz w:val="28"/>
        </w:rPr>
        <w:t>Sodium (Na)</w:t>
      </w:r>
    </w:p>
    <w:p w:rsidR="000A1A05" w:rsidRPr="000A1A05" w:rsidRDefault="000A1A05" w:rsidP="000A1A05">
      <w:pPr>
        <w:pStyle w:val="Paragraphedeliste"/>
        <w:numPr>
          <w:ilvl w:val="1"/>
          <w:numId w:val="2"/>
        </w:numPr>
        <w:jc w:val="both"/>
        <w:rPr>
          <w:sz w:val="28"/>
        </w:rPr>
      </w:pPr>
      <w:r w:rsidRPr="000A1A05">
        <w:rPr>
          <w:sz w:val="28"/>
        </w:rPr>
        <w:t>Chlore (Cl)</w:t>
      </w:r>
    </w:p>
    <w:p w:rsidR="000A1A05" w:rsidRPr="000A1A05" w:rsidRDefault="000A1A05" w:rsidP="000A1A05">
      <w:pPr>
        <w:pStyle w:val="Paragraphedeliste"/>
        <w:numPr>
          <w:ilvl w:val="1"/>
          <w:numId w:val="2"/>
        </w:numPr>
        <w:jc w:val="both"/>
        <w:rPr>
          <w:sz w:val="28"/>
        </w:rPr>
      </w:pPr>
      <w:r w:rsidRPr="000A1A05">
        <w:rPr>
          <w:sz w:val="28"/>
        </w:rPr>
        <w:t>Magnésium (Mg)</w:t>
      </w:r>
    </w:p>
    <w:p w:rsidR="000A1A05" w:rsidRPr="000A1A05" w:rsidRDefault="000A1A05" w:rsidP="000A1A05">
      <w:pPr>
        <w:pStyle w:val="Paragraphedeliste"/>
        <w:numPr>
          <w:ilvl w:val="1"/>
          <w:numId w:val="2"/>
        </w:numPr>
        <w:jc w:val="both"/>
        <w:rPr>
          <w:sz w:val="28"/>
        </w:rPr>
      </w:pPr>
      <w:r w:rsidRPr="000A1A05">
        <w:rPr>
          <w:sz w:val="28"/>
        </w:rPr>
        <w:t>Iode (I)</w:t>
      </w:r>
    </w:p>
    <w:p w:rsidR="000A1A05" w:rsidRPr="000A1A05" w:rsidRDefault="000A1A05" w:rsidP="000A1A05">
      <w:pPr>
        <w:pStyle w:val="Paragraphedeliste"/>
        <w:numPr>
          <w:ilvl w:val="1"/>
          <w:numId w:val="2"/>
        </w:numPr>
        <w:jc w:val="both"/>
        <w:rPr>
          <w:sz w:val="28"/>
        </w:rPr>
      </w:pPr>
      <w:r w:rsidRPr="000A1A05">
        <w:rPr>
          <w:sz w:val="28"/>
        </w:rPr>
        <w:t>Fer (Fe)</w:t>
      </w:r>
    </w:p>
    <w:p w:rsidR="000A1A05" w:rsidRDefault="000A1A05" w:rsidP="000A1A05">
      <w:pPr>
        <w:pStyle w:val="Paragraphedeliste"/>
        <w:numPr>
          <w:ilvl w:val="1"/>
          <w:numId w:val="2"/>
        </w:numPr>
        <w:jc w:val="both"/>
        <w:rPr>
          <w:sz w:val="28"/>
        </w:rPr>
      </w:pPr>
      <w:r w:rsidRPr="000A1A05">
        <w:rPr>
          <w:sz w:val="28"/>
        </w:rPr>
        <w:t>Eau (H2O)</w:t>
      </w:r>
    </w:p>
    <w:p w:rsidR="000A1A05" w:rsidRDefault="000A1A05" w:rsidP="000A1A05">
      <w:pPr>
        <w:jc w:val="both"/>
        <w:rPr>
          <w:sz w:val="28"/>
        </w:rPr>
      </w:pPr>
    </w:p>
    <w:p w:rsidR="000A1A05" w:rsidRPr="00BD1009" w:rsidRDefault="00850F3E" w:rsidP="000A1A05">
      <w:pPr>
        <w:jc w:val="both"/>
        <w:rPr>
          <w:b/>
          <w:sz w:val="28"/>
          <w:u w:val="single"/>
        </w:rPr>
      </w:pPr>
      <w:r>
        <w:rPr>
          <w:b/>
          <w:sz w:val="28"/>
          <w:u w:val="single"/>
        </w:rPr>
        <w:t>2- La s</w:t>
      </w:r>
      <w:r w:rsidR="00BD1009" w:rsidRPr="00BD1009">
        <w:rPr>
          <w:b/>
          <w:sz w:val="28"/>
          <w:u w:val="single"/>
        </w:rPr>
        <w:t>tructure de la cellule</w:t>
      </w:r>
    </w:p>
    <w:p w:rsidR="00BD1009" w:rsidRDefault="00BD1009" w:rsidP="000A1A05">
      <w:pPr>
        <w:jc w:val="both"/>
        <w:rPr>
          <w:sz w:val="28"/>
        </w:rPr>
      </w:pPr>
      <w:r>
        <w:rPr>
          <w:sz w:val="28"/>
        </w:rPr>
        <w:t>Elle est la plus petite unité vivante du corps humain; elle constitue l’unité de base de l’organisme. Toutes les cellules de l’organisme possèdent trois éléments de base ayant des rôles particuliers, soit :</w:t>
      </w:r>
      <w:r w:rsidR="005212DC">
        <w:rPr>
          <w:sz w:val="28"/>
        </w:rPr>
        <w:t xml:space="preserve">             </w:t>
      </w:r>
      <w:r w:rsidR="005212DC" w:rsidRPr="005212DC">
        <w:rPr>
          <w:noProof/>
          <w:lang w:eastAsia="fr-CA"/>
        </w:rPr>
        <w:t xml:space="preserve"> </w:t>
      </w:r>
    </w:p>
    <w:p w:rsidR="00BD1009" w:rsidRDefault="00BD1009" w:rsidP="00BD1009">
      <w:pPr>
        <w:pStyle w:val="Paragraphedeliste"/>
        <w:numPr>
          <w:ilvl w:val="0"/>
          <w:numId w:val="5"/>
        </w:numPr>
        <w:jc w:val="both"/>
        <w:rPr>
          <w:sz w:val="28"/>
        </w:rPr>
      </w:pPr>
      <w:r>
        <w:rPr>
          <w:sz w:val="28"/>
        </w:rPr>
        <w:t>La membrane cellulaire (ou plasmique)</w:t>
      </w:r>
      <w:r w:rsidR="005212DC" w:rsidRPr="005212DC">
        <w:rPr>
          <w:noProof/>
          <w:lang w:eastAsia="fr-CA"/>
        </w:rPr>
        <w:t xml:space="preserve"> </w:t>
      </w:r>
    </w:p>
    <w:p w:rsidR="00BD1009" w:rsidRDefault="00BD1009" w:rsidP="00BD1009">
      <w:pPr>
        <w:pStyle w:val="Paragraphedeliste"/>
        <w:numPr>
          <w:ilvl w:val="1"/>
          <w:numId w:val="5"/>
        </w:numPr>
        <w:jc w:val="both"/>
        <w:rPr>
          <w:sz w:val="28"/>
        </w:rPr>
      </w:pPr>
      <w:r>
        <w:rPr>
          <w:sz w:val="28"/>
        </w:rPr>
        <w:t>Le sépare de ses voisines</w:t>
      </w:r>
    </w:p>
    <w:p w:rsidR="00BD1009" w:rsidRDefault="00BD1009" w:rsidP="00BD1009">
      <w:pPr>
        <w:pStyle w:val="Paragraphedeliste"/>
        <w:numPr>
          <w:ilvl w:val="1"/>
          <w:numId w:val="5"/>
        </w:numPr>
        <w:jc w:val="both"/>
        <w:rPr>
          <w:sz w:val="28"/>
        </w:rPr>
      </w:pPr>
      <w:r>
        <w:rPr>
          <w:sz w:val="28"/>
        </w:rPr>
        <w:t>La protège et contrôle les échanges (in and out)</w:t>
      </w:r>
    </w:p>
    <w:p w:rsidR="00BD1009" w:rsidRDefault="00BD1009" w:rsidP="00BD1009">
      <w:pPr>
        <w:pStyle w:val="Paragraphedeliste"/>
        <w:numPr>
          <w:ilvl w:val="1"/>
          <w:numId w:val="5"/>
        </w:numPr>
        <w:jc w:val="both"/>
        <w:rPr>
          <w:sz w:val="28"/>
        </w:rPr>
      </w:pPr>
      <w:r>
        <w:rPr>
          <w:sz w:val="28"/>
        </w:rPr>
        <w:t>Son enveloppe est poreuse</w:t>
      </w:r>
    </w:p>
    <w:p w:rsidR="00BD1009" w:rsidRDefault="00BD1009" w:rsidP="00BD1009">
      <w:pPr>
        <w:pStyle w:val="Paragraphedeliste"/>
        <w:numPr>
          <w:ilvl w:val="0"/>
          <w:numId w:val="5"/>
        </w:numPr>
        <w:jc w:val="both"/>
        <w:rPr>
          <w:sz w:val="28"/>
        </w:rPr>
      </w:pPr>
      <w:r>
        <w:rPr>
          <w:sz w:val="28"/>
        </w:rPr>
        <w:t>Le cytoplasme</w:t>
      </w:r>
    </w:p>
    <w:p w:rsidR="00BD1009" w:rsidRDefault="00BD1009" w:rsidP="00BD1009">
      <w:pPr>
        <w:pStyle w:val="Paragraphedeliste"/>
        <w:numPr>
          <w:ilvl w:val="1"/>
          <w:numId w:val="5"/>
        </w:numPr>
        <w:jc w:val="both"/>
        <w:rPr>
          <w:sz w:val="28"/>
        </w:rPr>
      </w:pPr>
      <w:r>
        <w:rPr>
          <w:sz w:val="28"/>
        </w:rPr>
        <w:lastRenderedPageBreak/>
        <w:t xml:space="preserve">Gelée </w:t>
      </w:r>
      <w:r w:rsidR="008F6A70">
        <w:rPr>
          <w:sz w:val="28"/>
        </w:rPr>
        <w:t>où</w:t>
      </w:r>
      <w:r>
        <w:rPr>
          <w:sz w:val="28"/>
        </w:rPr>
        <w:t xml:space="preserve"> se logent différents appareils de fabrication ou de transformation appelés organites</w:t>
      </w:r>
    </w:p>
    <w:p w:rsidR="00BD1009" w:rsidRDefault="00BD1009" w:rsidP="00BD1009">
      <w:pPr>
        <w:pStyle w:val="Paragraphedeliste"/>
        <w:numPr>
          <w:ilvl w:val="0"/>
          <w:numId w:val="6"/>
        </w:numPr>
        <w:jc w:val="both"/>
        <w:rPr>
          <w:sz w:val="28"/>
        </w:rPr>
      </w:pPr>
      <w:r>
        <w:rPr>
          <w:sz w:val="28"/>
        </w:rPr>
        <w:t>Le noyau</w:t>
      </w:r>
    </w:p>
    <w:p w:rsidR="00BD1009" w:rsidRDefault="00BD1009" w:rsidP="00BD1009">
      <w:pPr>
        <w:pStyle w:val="Paragraphedeliste"/>
        <w:numPr>
          <w:ilvl w:val="1"/>
          <w:numId w:val="6"/>
        </w:numPr>
        <w:jc w:val="both"/>
        <w:rPr>
          <w:sz w:val="28"/>
        </w:rPr>
      </w:pPr>
      <w:r>
        <w:rPr>
          <w:sz w:val="28"/>
        </w:rPr>
        <w:t>Coordonne les activités de la cellule</w:t>
      </w:r>
    </w:p>
    <w:p w:rsidR="00BD1009" w:rsidRDefault="00BD1009" w:rsidP="00BD1009">
      <w:pPr>
        <w:pStyle w:val="Paragraphedeliste"/>
        <w:numPr>
          <w:ilvl w:val="1"/>
          <w:numId w:val="6"/>
        </w:numPr>
        <w:jc w:val="both"/>
        <w:rPr>
          <w:sz w:val="28"/>
        </w:rPr>
      </w:pPr>
      <w:r>
        <w:rPr>
          <w:sz w:val="28"/>
        </w:rPr>
        <w:t>Gère son développement et sa multiplication</w:t>
      </w:r>
    </w:p>
    <w:p w:rsidR="00BD1009" w:rsidRDefault="00BD1009" w:rsidP="00BD1009">
      <w:pPr>
        <w:pStyle w:val="Paragraphedeliste"/>
        <w:numPr>
          <w:ilvl w:val="1"/>
          <w:numId w:val="6"/>
        </w:numPr>
        <w:jc w:val="both"/>
        <w:rPr>
          <w:sz w:val="28"/>
        </w:rPr>
      </w:pPr>
      <w:r>
        <w:rPr>
          <w:sz w:val="28"/>
        </w:rPr>
        <w:t>Contient de l’ADN</w:t>
      </w:r>
    </w:p>
    <w:p w:rsidR="00BD1009" w:rsidRDefault="005212DC" w:rsidP="005212DC">
      <w:pPr>
        <w:jc w:val="center"/>
        <w:rPr>
          <w:sz w:val="28"/>
        </w:rPr>
      </w:pPr>
      <w:r>
        <w:rPr>
          <w:noProof/>
          <w:sz w:val="28"/>
          <w:lang w:eastAsia="fr-CA"/>
        </w:rPr>
        <w:drawing>
          <wp:inline distT="0" distB="0" distL="0" distR="0">
            <wp:extent cx="2110740" cy="1714500"/>
            <wp:effectExtent l="76200" t="76200" r="137160" b="133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 (1).jpg"/>
                    <pic:cNvPicPr/>
                  </pic:nvPicPr>
                  <pic:blipFill>
                    <a:blip r:embed="rId8">
                      <a:extLst>
                        <a:ext uri="{28A0092B-C50C-407E-A947-70E740481C1C}">
                          <a14:useLocalDpi xmlns:a14="http://schemas.microsoft.com/office/drawing/2010/main" val="0"/>
                        </a:ext>
                      </a:extLst>
                    </a:blip>
                    <a:stretch>
                      <a:fillRect/>
                    </a:stretch>
                  </pic:blipFill>
                  <pic:spPr>
                    <a:xfrm>
                      <a:off x="0" y="0"/>
                      <a:ext cx="2110740" cy="1714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D1009" w:rsidRPr="005212DC" w:rsidRDefault="00850F3E" w:rsidP="00BD1009">
      <w:pPr>
        <w:jc w:val="both"/>
        <w:rPr>
          <w:b/>
          <w:sz w:val="28"/>
          <w:u w:val="single"/>
        </w:rPr>
      </w:pPr>
      <w:r>
        <w:rPr>
          <w:b/>
          <w:sz w:val="28"/>
          <w:u w:val="single"/>
        </w:rPr>
        <w:t>3-Le t</w:t>
      </w:r>
      <w:r w:rsidR="00BD1009" w:rsidRPr="005212DC">
        <w:rPr>
          <w:b/>
          <w:sz w:val="28"/>
          <w:u w:val="single"/>
        </w:rPr>
        <w:t>ransport cellulaire</w:t>
      </w:r>
    </w:p>
    <w:p w:rsidR="00BD1009" w:rsidRDefault="00BD1009" w:rsidP="00BD1009">
      <w:pPr>
        <w:jc w:val="both"/>
        <w:rPr>
          <w:sz w:val="28"/>
        </w:rPr>
      </w:pPr>
      <w:r>
        <w:rPr>
          <w:sz w:val="28"/>
        </w:rPr>
        <w:t>La semi-perméabilité sélective de la membrane cellulaire qui permet de sélectionner l’entrée de substances nutritives en fonction des besoins de la cellule. Elle permet le passage de différentes substances qui ne traversent pas toutes la membrane de la même manière et qui maintient l’équilibre du milieu cellulaire intérieur. Elle utilise deux modes de transport pour ses échanges :</w:t>
      </w:r>
    </w:p>
    <w:p w:rsidR="00BD1009" w:rsidRDefault="00BD1009" w:rsidP="00BD1009">
      <w:pPr>
        <w:pStyle w:val="Paragraphedeliste"/>
        <w:numPr>
          <w:ilvl w:val="0"/>
          <w:numId w:val="6"/>
        </w:numPr>
        <w:jc w:val="both"/>
        <w:rPr>
          <w:sz w:val="28"/>
        </w:rPr>
      </w:pPr>
      <w:r>
        <w:rPr>
          <w:sz w:val="28"/>
        </w:rPr>
        <w:t>Le transport membranaire</w:t>
      </w:r>
    </w:p>
    <w:p w:rsidR="00BD1009" w:rsidRDefault="00BD1009" w:rsidP="00BD1009">
      <w:pPr>
        <w:pStyle w:val="Paragraphedeliste"/>
        <w:numPr>
          <w:ilvl w:val="1"/>
          <w:numId w:val="6"/>
        </w:numPr>
        <w:jc w:val="both"/>
        <w:rPr>
          <w:sz w:val="28"/>
        </w:rPr>
      </w:pPr>
      <w:r>
        <w:rPr>
          <w:sz w:val="28"/>
        </w:rPr>
        <w:t>Permet à certaines substances de traverser directement la membrane cellulaire.</w:t>
      </w:r>
    </w:p>
    <w:p w:rsidR="00BD1009" w:rsidRDefault="00BD1009" w:rsidP="00BD1009">
      <w:pPr>
        <w:pStyle w:val="Paragraphedeliste"/>
        <w:numPr>
          <w:ilvl w:val="0"/>
          <w:numId w:val="6"/>
        </w:numPr>
        <w:jc w:val="both"/>
        <w:rPr>
          <w:sz w:val="28"/>
        </w:rPr>
      </w:pPr>
      <w:r>
        <w:rPr>
          <w:sz w:val="28"/>
        </w:rPr>
        <w:t>Transport vésiculaire</w:t>
      </w:r>
    </w:p>
    <w:p w:rsidR="005212DC" w:rsidRDefault="00BD1009" w:rsidP="005212DC">
      <w:pPr>
        <w:pStyle w:val="Paragraphedeliste"/>
        <w:numPr>
          <w:ilvl w:val="1"/>
          <w:numId w:val="6"/>
        </w:numPr>
        <w:jc w:val="both"/>
        <w:rPr>
          <w:sz w:val="28"/>
        </w:rPr>
      </w:pPr>
      <w:r>
        <w:rPr>
          <w:sz w:val="28"/>
        </w:rPr>
        <w:t>Les substances utilisent un petit sac membraneux qui se détache d’une membrane déjà existante pour voyager.</w:t>
      </w:r>
    </w:p>
    <w:p w:rsidR="005212DC" w:rsidRDefault="005212DC" w:rsidP="005212DC">
      <w:pPr>
        <w:jc w:val="both"/>
        <w:rPr>
          <w:sz w:val="28"/>
        </w:rPr>
      </w:pPr>
    </w:p>
    <w:p w:rsidR="00D173A2" w:rsidRDefault="00D173A2" w:rsidP="005212DC">
      <w:pPr>
        <w:jc w:val="both"/>
        <w:rPr>
          <w:b/>
          <w:sz w:val="28"/>
          <w:u w:val="single"/>
        </w:rPr>
      </w:pPr>
    </w:p>
    <w:p w:rsidR="005212DC" w:rsidRPr="004C4B78" w:rsidRDefault="00850F3E" w:rsidP="005212DC">
      <w:pPr>
        <w:jc w:val="both"/>
        <w:rPr>
          <w:b/>
          <w:sz w:val="28"/>
          <w:u w:val="single"/>
        </w:rPr>
      </w:pPr>
      <w:proofErr w:type="gramStart"/>
      <w:r>
        <w:rPr>
          <w:b/>
          <w:sz w:val="28"/>
          <w:u w:val="single"/>
        </w:rPr>
        <w:lastRenderedPageBreak/>
        <w:t>4- Le t</w:t>
      </w:r>
      <w:r w:rsidR="005212DC" w:rsidRPr="004C4B78">
        <w:rPr>
          <w:b/>
          <w:sz w:val="28"/>
          <w:u w:val="single"/>
        </w:rPr>
        <w:t>ransport membranaire (passive ou active</w:t>
      </w:r>
      <w:proofErr w:type="gramEnd"/>
      <w:r w:rsidR="005212DC" w:rsidRPr="004C4B78">
        <w:rPr>
          <w:b/>
          <w:sz w:val="28"/>
          <w:u w:val="single"/>
        </w:rPr>
        <w:t>)</w:t>
      </w:r>
    </w:p>
    <w:p w:rsidR="005212DC" w:rsidRDefault="005212DC" w:rsidP="005212DC">
      <w:pPr>
        <w:jc w:val="both"/>
        <w:rPr>
          <w:sz w:val="28"/>
        </w:rPr>
      </w:pPr>
      <w:r w:rsidRPr="004C4B78">
        <w:rPr>
          <w:b/>
          <w:i/>
          <w:sz w:val="28"/>
        </w:rPr>
        <w:t xml:space="preserve">L’osmose (mode </w:t>
      </w:r>
      <w:r w:rsidRPr="004C4B78">
        <w:rPr>
          <w:b/>
          <w:i/>
          <w:sz w:val="28"/>
          <w:u w:val="single"/>
        </w:rPr>
        <w:t>passif</w:t>
      </w:r>
      <w:r w:rsidRPr="004C4B78">
        <w:rPr>
          <w:sz w:val="28"/>
          <w:u w:val="single"/>
        </w:rPr>
        <w:t>)</w:t>
      </w:r>
      <w:r>
        <w:rPr>
          <w:sz w:val="28"/>
        </w:rPr>
        <w:t> : C’est le passage de l’eau à travers les pores de la membrane cellulaire perméable à l’eau et non perméable aux électrolytes quand la concentration est inégale entre l’intérieur de la cellule et le liquide extracellulaire. Elle suit le gradient de concentration et a pour but de rétablir l’équilibre.</w:t>
      </w:r>
    </w:p>
    <w:p w:rsidR="005212DC" w:rsidRDefault="005212DC" w:rsidP="005212DC">
      <w:pPr>
        <w:jc w:val="center"/>
        <w:rPr>
          <w:sz w:val="28"/>
        </w:rPr>
      </w:pPr>
      <w:r>
        <w:rPr>
          <w:sz w:val="28"/>
        </w:rPr>
        <w:t>***DU PLUS CONCENTRÉ AU MOINS CONCENTRÉ***</w:t>
      </w:r>
    </w:p>
    <w:p w:rsidR="005212DC" w:rsidRDefault="005212DC" w:rsidP="005212DC">
      <w:pPr>
        <w:jc w:val="both"/>
        <w:rPr>
          <w:sz w:val="28"/>
        </w:rPr>
      </w:pPr>
      <w:r w:rsidRPr="004C4B78">
        <w:rPr>
          <w:b/>
          <w:i/>
          <w:sz w:val="28"/>
        </w:rPr>
        <w:t xml:space="preserve">La diffusion (mode </w:t>
      </w:r>
      <w:r w:rsidRPr="004C4B78">
        <w:rPr>
          <w:b/>
          <w:i/>
          <w:sz w:val="28"/>
          <w:u w:val="single"/>
        </w:rPr>
        <w:t>passif</w:t>
      </w:r>
      <w:r w:rsidRPr="004C4B78">
        <w:rPr>
          <w:b/>
          <w:i/>
          <w:sz w:val="28"/>
        </w:rPr>
        <w:t>)</w:t>
      </w:r>
      <w:r>
        <w:rPr>
          <w:sz w:val="28"/>
        </w:rPr>
        <w:t> : C’</w:t>
      </w:r>
      <w:r w:rsidR="008F6A70">
        <w:rPr>
          <w:sz w:val="28"/>
        </w:rPr>
        <w:t>est</w:t>
      </w:r>
      <w:r>
        <w:rPr>
          <w:sz w:val="28"/>
        </w:rPr>
        <w:t xml:space="preserve"> le passage de certaines molécules du côté de la membrane ou elles sont concentré</w:t>
      </w:r>
      <w:r w:rsidR="004C4B78">
        <w:rPr>
          <w:sz w:val="28"/>
        </w:rPr>
        <w:t xml:space="preserve">es vers le </w:t>
      </w:r>
      <w:r w:rsidR="008F6A70">
        <w:rPr>
          <w:sz w:val="28"/>
        </w:rPr>
        <w:t>côté</w:t>
      </w:r>
      <w:r w:rsidR="004C4B78">
        <w:rPr>
          <w:sz w:val="28"/>
        </w:rPr>
        <w:t xml:space="preserve"> ou elles sont</w:t>
      </w:r>
      <w:r>
        <w:rPr>
          <w:sz w:val="28"/>
        </w:rPr>
        <w:t xml:space="preserve"> moins </w:t>
      </w:r>
      <w:r w:rsidR="004C4B78">
        <w:rPr>
          <w:sz w:val="28"/>
        </w:rPr>
        <w:t>concentrées. Les molécules traversent la double couche de lipides, soit directement ou par l’intermédiaire des canaux.</w:t>
      </w:r>
    </w:p>
    <w:p w:rsidR="004C4B78" w:rsidRDefault="004C4B78" w:rsidP="004C4B78">
      <w:pPr>
        <w:pStyle w:val="Paragraphedeliste"/>
        <w:numPr>
          <w:ilvl w:val="0"/>
          <w:numId w:val="7"/>
        </w:numPr>
        <w:jc w:val="both"/>
        <w:rPr>
          <w:sz w:val="28"/>
        </w:rPr>
      </w:pPr>
      <w:r>
        <w:rPr>
          <w:sz w:val="28"/>
        </w:rPr>
        <w:t>Diffusion simple : directement par la couche</w:t>
      </w:r>
    </w:p>
    <w:p w:rsidR="004C4B78" w:rsidRDefault="004C4B78" w:rsidP="004C4B78">
      <w:pPr>
        <w:pStyle w:val="Paragraphedeliste"/>
        <w:numPr>
          <w:ilvl w:val="0"/>
          <w:numId w:val="7"/>
        </w:numPr>
        <w:jc w:val="both"/>
        <w:rPr>
          <w:sz w:val="28"/>
        </w:rPr>
      </w:pPr>
      <w:r>
        <w:rPr>
          <w:sz w:val="28"/>
        </w:rPr>
        <w:t>Diffusion facilitée : utilisent un transporteur protéique ou enzymatique pour entrer ou sortir de la cellule, selon le degré de concentration.</w:t>
      </w:r>
    </w:p>
    <w:p w:rsidR="004C4B78" w:rsidRPr="004C4B78" w:rsidRDefault="004C4B78" w:rsidP="004C4B78">
      <w:pPr>
        <w:jc w:val="both"/>
        <w:rPr>
          <w:sz w:val="28"/>
        </w:rPr>
      </w:pPr>
      <w:r>
        <w:rPr>
          <w:sz w:val="28"/>
        </w:rPr>
        <w:t xml:space="preserve">Le mode de </w:t>
      </w:r>
      <w:r w:rsidRPr="004C4B78">
        <w:rPr>
          <w:b/>
          <w:i/>
          <w:sz w:val="28"/>
        </w:rPr>
        <w:t xml:space="preserve">transport </w:t>
      </w:r>
      <w:r w:rsidRPr="004C4B78">
        <w:rPr>
          <w:b/>
          <w:i/>
          <w:sz w:val="28"/>
          <w:u w:val="single"/>
        </w:rPr>
        <w:t>actif</w:t>
      </w:r>
      <w:r>
        <w:rPr>
          <w:sz w:val="28"/>
        </w:rPr>
        <w:t xml:space="preserve"> est utilisé par de grosses molécules comme les acides aminés, </w:t>
      </w:r>
      <w:r w:rsidR="005949B0">
        <w:rPr>
          <w:sz w:val="28"/>
        </w:rPr>
        <w:t>certains</w:t>
      </w:r>
      <w:r>
        <w:rPr>
          <w:sz w:val="28"/>
        </w:rPr>
        <w:t xml:space="preserve"> électrolytes et certaines molécules de glucose. Les transporteurs utilisés sont protéiques ou enzymatiques et certains peuvent se modifier pour devenir des pompes capables d’attirer à travers la membrane les substances qui doivent la traverser.</w:t>
      </w:r>
    </w:p>
    <w:p w:rsidR="004C4B78" w:rsidRPr="00F5788C" w:rsidRDefault="00850F3E" w:rsidP="005212DC">
      <w:pPr>
        <w:jc w:val="both"/>
        <w:rPr>
          <w:b/>
          <w:sz w:val="28"/>
          <w:u w:val="single"/>
        </w:rPr>
      </w:pPr>
      <w:r>
        <w:rPr>
          <w:b/>
          <w:sz w:val="28"/>
          <w:u w:val="single"/>
        </w:rPr>
        <w:t>5- Le t</w:t>
      </w:r>
      <w:r w:rsidR="004C4B78" w:rsidRPr="00F5788C">
        <w:rPr>
          <w:b/>
          <w:sz w:val="28"/>
          <w:u w:val="single"/>
        </w:rPr>
        <w:t xml:space="preserve">ransport </w:t>
      </w:r>
      <w:r w:rsidR="00F5788C" w:rsidRPr="00F5788C">
        <w:rPr>
          <w:b/>
          <w:sz w:val="28"/>
          <w:u w:val="single"/>
        </w:rPr>
        <w:t>vésiculaire</w:t>
      </w:r>
    </w:p>
    <w:p w:rsidR="00F5788C" w:rsidRDefault="00F5788C" w:rsidP="005212DC">
      <w:pPr>
        <w:jc w:val="both"/>
        <w:rPr>
          <w:sz w:val="28"/>
        </w:rPr>
      </w:pPr>
      <w:r>
        <w:rPr>
          <w:sz w:val="28"/>
        </w:rPr>
        <w:t xml:space="preserve">Consiste à l’utilisation de petits sacs membraneux qui bourgeonnent et se détachent d’une membrane pour déplacer des substances vers l’intérieur (endocytose) ou extérieur (exocytose) d’une cellule. </w:t>
      </w:r>
    </w:p>
    <w:p w:rsidR="00F5788C" w:rsidRDefault="00F5788C" w:rsidP="005212DC">
      <w:pPr>
        <w:jc w:val="both"/>
        <w:rPr>
          <w:sz w:val="28"/>
        </w:rPr>
      </w:pPr>
      <w:r w:rsidRPr="00F5788C">
        <w:rPr>
          <w:b/>
          <w:sz w:val="28"/>
        </w:rPr>
        <w:t>Pinocytose</w:t>
      </w:r>
      <w:r>
        <w:rPr>
          <w:sz w:val="28"/>
        </w:rPr>
        <w:t> : Il s’agit pour la cellule d’absorber du liquide extracellulaire.</w:t>
      </w:r>
    </w:p>
    <w:p w:rsidR="00F5788C" w:rsidRDefault="00F5788C" w:rsidP="005212DC">
      <w:pPr>
        <w:jc w:val="both"/>
        <w:rPr>
          <w:sz w:val="28"/>
        </w:rPr>
      </w:pPr>
      <w:r w:rsidRPr="00F5788C">
        <w:rPr>
          <w:b/>
          <w:sz w:val="28"/>
        </w:rPr>
        <w:lastRenderedPageBreak/>
        <w:t>Phagocytose</w:t>
      </w:r>
      <w:r>
        <w:rPr>
          <w:sz w:val="28"/>
        </w:rPr>
        <w:t> : quand certaines cellules de la catégorie des globules blancs ingèrent des grosses particules (bactéries, virus, cellules mortes) pour les détruire, protégeant ainsi l’</w:t>
      </w:r>
      <w:r w:rsidR="00D173A2">
        <w:rPr>
          <w:sz w:val="28"/>
        </w:rPr>
        <w:t>organisme.</w:t>
      </w:r>
      <w:bookmarkStart w:id="0" w:name="_GoBack"/>
      <w:bookmarkEnd w:id="0"/>
    </w:p>
    <w:p w:rsidR="00F5788C" w:rsidRPr="00F5788C" w:rsidRDefault="00850F3E" w:rsidP="005212DC">
      <w:pPr>
        <w:jc w:val="both"/>
        <w:rPr>
          <w:b/>
          <w:sz w:val="28"/>
          <w:u w:val="single"/>
        </w:rPr>
      </w:pPr>
      <w:r>
        <w:rPr>
          <w:b/>
          <w:sz w:val="28"/>
          <w:u w:val="single"/>
        </w:rPr>
        <w:t>6- La d</w:t>
      </w:r>
      <w:r w:rsidR="00F5788C" w:rsidRPr="00F5788C">
        <w:rPr>
          <w:b/>
          <w:sz w:val="28"/>
          <w:u w:val="single"/>
        </w:rPr>
        <w:t>ivision cellulaire</w:t>
      </w:r>
    </w:p>
    <w:p w:rsidR="00F5788C" w:rsidRDefault="00F5788C" w:rsidP="005212DC">
      <w:pPr>
        <w:jc w:val="both"/>
        <w:rPr>
          <w:sz w:val="28"/>
        </w:rPr>
      </w:pPr>
      <w:r>
        <w:rPr>
          <w:sz w:val="28"/>
        </w:rPr>
        <w:t xml:space="preserve">La cellule se modifie au cours de son existence, elle nait, croit, se reproduit, vieillit et meurt. De nouvelles cellules remplacent les vieilles, ce qui permet de maintenir l’équipement complet des cellules à l’intérieur de l’organisme. C’est le noyau cellulaire qui coordonne les activités de la cellule, gère son développement et sa multiplication. C’est dans le noyau que se trouve l’ensemble des chromosomes (molécule d’ADN repliée plusieurs fois sur elle-même qui </w:t>
      </w:r>
      <w:r w:rsidR="00850F3E">
        <w:rPr>
          <w:sz w:val="28"/>
        </w:rPr>
        <w:t>prend</w:t>
      </w:r>
      <w:r>
        <w:rPr>
          <w:sz w:val="28"/>
        </w:rPr>
        <w:t xml:space="preserve"> la forme d’un fil tressé)</w:t>
      </w:r>
      <w:r w:rsidR="00850F3E">
        <w:rPr>
          <w:sz w:val="28"/>
        </w:rPr>
        <w:t>.</w:t>
      </w:r>
    </w:p>
    <w:p w:rsidR="00850F3E" w:rsidRPr="005212DC" w:rsidRDefault="00850F3E" w:rsidP="005212DC">
      <w:pPr>
        <w:jc w:val="both"/>
        <w:rPr>
          <w:sz w:val="28"/>
        </w:rPr>
      </w:pPr>
      <w:r>
        <w:rPr>
          <w:sz w:val="28"/>
        </w:rPr>
        <w:t xml:space="preserve">La majorité des cellules humaines sont </w:t>
      </w:r>
      <w:r w:rsidRPr="00850F3E">
        <w:rPr>
          <w:b/>
          <w:i/>
          <w:sz w:val="28"/>
        </w:rPr>
        <w:t>diploïdes</w:t>
      </w:r>
      <w:r>
        <w:rPr>
          <w:sz w:val="28"/>
        </w:rPr>
        <w:t xml:space="preserve"> - elles possèdent 2 copies de chacun des 23 chromosomes. C’est la rencontre de 2 gamètes, mâle et femelle, qui permettra de former la première cellule qui rassemblera le bagage génétique du père et de la mère.</w:t>
      </w:r>
    </w:p>
    <w:sectPr w:rsidR="00850F3E" w:rsidRPr="005212DC">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526" w:rsidRDefault="00974526" w:rsidP="008F6A70">
      <w:pPr>
        <w:spacing w:after="0" w:line="240" w:lineRule="auto"/>
      </w:pPr>
      <w:r>
        <w:separator/>
      </w:r>
    </w:p>
  </w:endnote>
  <w:endnote w:type="continuationSeparator" w:id="0">
    <w:p w:rsidR="00974526" w:rsidRDefault="00974526" w:rsidP="008F6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F3" w:rsidRDefault="006E15F3">
    <w:pPr>
      <w:pStyle w:val="Pieddepage"/>
    </w:pPr>
    <w:r>
      <w:t xml:space="preserve">Par Stéphanie </w:t>
    </w:r>
    <w:proofErr w:type="spellStart"/>
    <w:r>
      <w:t>DiMatia</w:t>
    </w:r>
    <w:proofErr w:type="spellEnd"/>
    <w:r>
      <w:t>, 2018</w:t>
    </w:r>
  </w:p>
  <w:p w:rsidR="006E15F3" w:rsidRDefault="006E15F3">
    <w:pPr>
      <w:pStyle w:val="Pieddepage"/>
    </w:pPr>
    <w:r>
      <w:t xml:space="preserve">Modifié par </w:t>
    </w:r>
    <w:proofErr w:type="spellStart"/>
    <w:r>
      <w:t>Marieve</w:t>
    </w:r>
    <w:proofErr w:type="spellEnd"/>
    <w:r>
      <w:t xml:space="preserve"> Murray, 2020</w:t>
    </w:r>
  </w:p>
  <w:p w:rsidR="006E15F3" w:rsidRDefault="006E15F3">
    <w:pPr>
      <w:pStyle w:val="Pieddepage"/>
    </w:pPr>
    <w:r>
      <w:t>Enseignante secteur santé</w:t>
    </w:r>
  </w:p>
  <w:p w:rsidR="006E15F3" w:rsidRDefault="006E15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526" w:rsidRDefault="00974526" w:rsidP="008F6A70">
      <w:pPr>
        <w:spacing w:after="0" w:line="240" w:lineRule="auto"/>
      </w:pPr>
      <w:r>
        <w:separator/>
      </w:r>
    </w:p>
  </w:footnote>
  <w:footnote w:type="continuationSeparator" w:id="0">
    <w:p w:rsidR="00974526" w:rsidRDefault="00974526" w:rsidP="008F6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679"/>
    <w:multiLevelType w:val="hybridMultilevel"/>
    <w:tmpl w:val="129C6E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3267C41"/>
    <w:multiLevelType w:val="hybridMultilevel"/>
    <w:tmpl w:val="94F86C78"/>
    <w:lvl w:ilvl="0" w:tplc="7CC4099A">
      <w:numFmt w:val="bullet"/>
      <w:lvlText w:val="-"/>
      <w:lvlJc w:val="left"/>
      <w:pPr>
        <w:ind w:left="1068" w:hanging="360"/>
      </w:pPr>
      <w:rPr>
        <w:rFonts w:ascii="Calibri" w:eastAsiaTheme="minorHAnsi" w:hAnsi="Calibri" w:cs="Calibr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nsid w:val="1B553DAA"/>
    <w:multiLevelType w:val="hybridMultilevel"/>
    <w:tmpl w:val="C6C4C6C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44FE77E1"/>
    <w:multiLevelType w:val="hybridMultilevel"/>
    <w:tmpl w:val="90F8228A"/>
    <w:lvl w:ilvl="0" w:tplc="7CC4099A">
      <w:numFmt w:val="bullet"/>
      <w:lvlText w:val="-"/>
      <w:lvlJc w:val="left"/>
      <w:pPr>
        <w:ind w:left="1068"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4FC618E8"/>
    <w:multiLevelType w:val="hybridMultilevel"/>
    <w:tmpl w:val="81A6500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5F870EDD"/>
    <w:multiLevelType w:val="hybridMultilevel"/>
    <w:tmpl w:val="4C2EE5A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678A57DB"/>
    <w:multiLevelType w:val="hybridMultilevel"/>
    <w:tmpl w:val="7D5259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BF"/>
    <w:rsid w:val="000A1A05"/>
    <w:rsid w:val="00291E68"/>
    <w:rsid w:val="004C4B78"/>
    <w:rsid w:val="00504BCA"/>
    <w:rsid w:val="005212DC"/>
    <w:rsid w:val="005949B0"/>
    <w:rsid w:val="005C3447"/>
    <w:rsid w:val="006E15F3"/>
    <w:rsid w:val="00850F3E"/>
    <w:rsid w:val="008F6A70"/>
    <w:rsid w:val="00974526"/>
    <w:rsid w:val="00A772BF"/>
    <w:rsid w:val="00BD1009"/>
    <w:rsid w:val="00D173A2"/>
    <w:rsid w:val="00D24B8F"/>
    <w:rsid w:val="00F578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1A05"/>
    <w:pPr>
      <w:ind w:left="720"/>
      <w:contextualSpacing/>
    </w:pPr>
  </w:style>
  <w:style w:type="paragraph" w:styleId="Textedebulles">
    <w:name w:val="Balloon Text"/>
    <w:basedOn w:val="Normal"/>
    <w:link w:val="TextedebullesCar"/>
    <w:uiPriority w:val="99"/>
    <w:semiHidden/>
    <w:unhideWhenUsed/>
    <w:rsid w:val="005212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12DC"/>
    <w:rPr>
      <w:rFonts w:ascii="Tahoma" w:hAnsi="Tahoma" w:cs="Tahoma"/>
      <w:sz w:val="16"/>
      <w:szCs w:val="16"/>
    </w:rPr>
  </w:style>
  <w:style w:type="paragraph" w:styleId="En-tte">
    <w:name w:val="header"/>
    <w:basedOn w:val="Normal"/>
    <w:link w:val="En-tteCar"/>
    <w:uiPriority w:val="99"/>
    <w:unhideWhenUsed/>
    <w:rsid w:val="008F6A70"/>
    <w:pPr>
      <w:tabs>
        <w:tab w:val="center" w:pos="4320"/>
        <w:tab w:val="right" w:pos="8640"/>
      </w:tabs>
      <w:spacing w:after="0" w:line="240" w:lineRule="auto"/>
    </w:pPr>
  </w:style>
  <w:style w:type="character" w:customStyle="1" w:styleId="En-tteCar">
    <w:name w:val="En-tête Car"/>
    <w:basedOn w:val="Policepardfaut"/>
    <w:link w:val="En-tte"/>
    <w:uiPriority w:val="99"/>
    <w:rsid w:val="008F6A70"/>
  </w:style>
  <w:style w:type="paragraph" w:styleId="Pieddepage">
    <w:name w:val="footer"/>
    <w:basedOn w:val="Normal"/>
    <w:link w:val="PieddepageCar"/>
    <w:uiPriority w:val="99"/>
    <w:unhideWhenUsed/>
    <w:rsid w:val="008F6A7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F6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1A05"/>
    <w:pPr>
      <w:ind w:left="720"/>
      <w:contextualSpacing/>
    </w:pPr>
  </w:style>
  <w:style w:type="paragraph" w:styleId="Textedebulles">
    <w:name w:val="Balloon Text"/>
    <w:basedOn w:val="Normal"/>
    <w:link w:val="TextedebullesCar"/>
    <w:uiPriority w:val="99"/>
    <w:semiHidden/>
    <w:unhideWhenUsed/>
    <w:rsid w:val="005212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12DC"/>
    <w:rPr>
      <w:rFonts w:ascii="Tahoma" w:hAnsi="Tahoma" w:cs="Tahoma"/>
      <w:sz w:val="16"/>
      <w:szCs w:val="16"/>
    </w:rPr>
  </w:style>
  <w:style w:type="paragraph" w:styleId="En-tte">
    <w:name w:val="header"/>
    <w:basedOn w:val="Normal"/>
    <w:link w:val="En-tteCar"/>
    <w:uiPriority w:val="99"/>
    <w:unhideWhenUsed/>
    <w:rsid w:val="008F6A70"/>
    <w:pPr>
      <w:tabs>
        <w:tab w:val="center" w:pos="4320"/>
        <w:tab w:val="right" w:pos="8640"/>
      </w:tabs>
      <w:spacing w:after="0" w:line="240" w:lineRule="auto"/>
    </w:pPr>
  </w:style>
  <w:style w:type="character" w:customStyle="1" w:styleId="En-tteCar">
    <w:name w:val="En-tête Car"/>
    <w:basedOn w:val="Policepardfaut"/>
    <w:link w:val="En-tte"/>
    <w:uiPriority w:val="99"/>
    <w:rsid w:val="008F6A70"/>
  </w:style>
  <w:style w:type="paragraph" w:styleId="Pieddepage">
    <w:name w:val="footer"/>
    <w:basedOn w:val="Normal"/>
    <w:link w:val="PieddepageCar"/>
    <w:uiPriority w:val="99"/>
    <w:unhideWhenUsed/>
    <w:rsid w:val="008F6A7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F6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779</Words>
  <Characters>4289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Mariève</dc:creator>
  <cp:lastModifiedBy>Murray, Mariève</cp:lastModifiedBy>
  <cp:revision>6</cp:revision>
  <dcterms:created xsi:type="dcterms:W3CDTF">2020-09-24T14:26:00Z</dcterms:created>
  <dcterms:modified xsi:type="dcterms:W3CDTF">2020-09-25T14:30:00Z</dcterms:modified>
</cp:coreProperties>
</file>