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6D" w:rsidRDefault="00257B6D" w:rsidP="00257B6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Quels sont les 4 éléments </w:t>
      </w:r>
      <w:r w:rsidR="007971F2">
        <w:rPr>
          <w:rFonts w:ascii="Arial" w:hAnsi="Arial" w:cs="Arial"/>
          <w:sz w:val="24"/>
        </w:rPr>
        <w:t>chimiques essentiels aux cellules ?</w:t>
      </w: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</w:p>
    <w:p w:rsidR="007971F2" w:rsidRPr="00190B73" w:rsidRDefault="00190B73" w:rsidP="007971F2">
      <w:pPr>
        <w:pStyle w:val="Paragraphedeliste"/>
        <w:rPr>
          <w:rFonts w:ascii="Arial" w:hAnsi="Arial" w:cs="Arial"/>
          <w:color w:val="FF0000"/>
          <w:sz w:val="24"/>
        </w:rPr>
      </w:pPr>
      <w:r w:rsidRPr="00190B73">
        <w:rPr>
          <w:rFonts w:ascii="Arial" w:hAnsi="Arial" w:cs="Arial"/>
          <w:color w:val="FF0000"/>
          <w:sz w:val="24"/>
        </w:rPr>
        <w:t>Oxygène O</w:t>
      </w:r>
    </w:p>
    <w:p w:rsidR="00190B73" w:rsidRPr="00190B73" w:rsidRDefault="00190B73" w:rsidP="007971F2">
      <w:pPr>
        <w:pStyle w:val="Paragraphedeliste"/>
        <w:rPr>
          <w:rFonts w:ascii="Arial" w:hAnsi="Arial" w:cs="Arial"/>
          <w:color w:val="FF0000"/>
          <w:sz w:val="24"/>
        </w:rPr>
      </w:pPr>
      <w:r w:rsidRPr="00190B73">
        <w:rPr>
          <w:rFonts w:ascii="Arial" w:hAnsi="Arial" w:cs="Arial"/>
          <w:color w:val="FF0000"/>
          <w:sz w:val="24"/>
        </w:rPr>
        <w:t>Hydrogène H</w:t>
      </w:r>
    </w:p>
    <w:p w:rsidR="00190B73" w:rsidRPr="00190B73" w:rsidRDefault="00190B73" w:rsidP="007971F2">
      <w:pPr>
        <w:pStyle w:val="Paragraphedeliste"/>
        <w:rPr>
          <w:rFonts w:ascii="Arial" w:hAnsi="Arial" w:cs="Arial"/>
          <w:color w:val="FF0000"/>
          <w:sz w:val="24"/>
        </w:rPr>
      </w:pPr>
      <w:r w:rsidRPr="00190B73">
        <w:rPr>
          <w:rFonts w:ascii="Arial" w:hAnsi="Arial" w:cs="Arial"/>
          <w:color w:val="FF0000"/>
          <w:sz w:val="24"/>
        </w:rPr>
        <w:t>Carbone C</w:t>
      </w:r>
    </w:p>
    <w:p w:rsidR="00190B73" w:rsidRPr="00190B73" w:rsidRDefault="00190B73" w:rsidP="007971F2">
      <w:pPr>
        <w:pStyle w:val="Paragraphedeliste"/>
        <w:rPr>
          <w:rFonts w:ascii="Arial" w:hAnsi="Arial" w:cs="Arial"/>
          <w:color w:val="FF0000"/>
          <w:sz w:val="24"/>
        </w:rPr>
      </w:pPr>
      <w:r w:rsidRPr="00190B73">
        <w:rPr>
          <w:rFonts w:ascii="Arial" w:hAnsi="Arial" w:cs="Arial"/>
          <w:color w:val="FF0000"/>
          <w:sz w:val="24"/>
        </w:rPr>
        <w:t>Azote N</w:t>
      </w:r>
    </w:p>
    <w:p w:rsidR="00190B73" w:rsidRDefault="00190B73" w:rsidP="007971F2">
      <w:pPr>
        <w:pStyle w:val="Paragraphedelis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7971F2" w:rsidRDefault="007971F2" w:rsidP="00257B6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Toutes les cellules possèdent 3 éléments de base.  Nommez-les.</w:t>
      </w: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</w:p>
    <w:p w:rsidR="007971F2" w:rsidRPr="00190B73" w:rsidRDefault="00190B73" w:rsidP="007971F2">
      <w:pPr>
        <w:pStyle w:val="Paragraphedeliste"/>
        <w:rPr>
          <w:rFonts w:ascii="Arial" w:hAnsi="Arial" w:cs="Arial"/>
          <w:color w:val="FF0000"/>
          <w:sz w:val="24"/>
        </w:rPr>
      </w:pPr>
      <w:r w:rsidRPr="00190B73">
        <w:rPr>
          <w:rFonts w:ascii="Arial" w:hAnsi="Arial" w:cs="Arial"/>
          <w:color w:val="FF0000"/>
          <w:sz w:val="24"/>
        </w:rPr>
        <w:t>Membrane cellulaire</w:t>
      </w:r>
    </w:p>
    <w:p w:rsidR="00190B73" w:rsidRPr="00190B73" w:rsidRDefault="00190B73" w:rsidP="007971F2">
      <w:pPr>
        <w:pStyle w:val="Paragraphedeliste"/>
        <w:rPr>
          <w:rFonts w:ascii="Arial" w:hAnsi="Arial" w:cs="Arial"/>
          <w:color w:val="FF0000"/>
          <w:sz w:val="24"/>
        </w:rPr>
      </w:pPr>
      <w:r w:rsidRPr="00190B73">
        <w:rPr>
          <w:rFonts w:ascii="Arial" w:hAnsi="Arial" w:cs="Arial"/>
          <w:color w:val="FF0000"/>
          <w:sz w:val="24"/>
        </w:rPr>
        <w:t xml:space="preserve">Cytoplasme </w:t>
      </w:r>
    </w:p>
    <w:p w:rsidR="00190B73" w:rsidRPr="00190B73" w:rsidRDefault="00190B73" w:rsidP="007971F2">
      <w:pPr>
        <w:pStyle w:val="Paragraphedeliste"/>
        <w:rPr>
          <w:rFonts w:ascii="Arial" w:hAnsi="Arial" w:cs="Arial"/>
          <w:color w:val="FF0000"/>
          <w:sz w:val="24"/>
        </w:rPr>
      </w:pPr>
      <w:r w:rsidRPr="00190B73">
        <w:rPr>
          <w:rFonts w:ascii="Arial" w:hAnsi="Arial" w:cs="Arial"/>
          <w:color w:val="FF0000"/>
          <w:sz w:val="24"/>
        </w:rPr>
        <w:t xml:space="preserve">Noyau </w:t>
      </w:r>
    </w:p>
    <w:p w:rsidR="00190B73" w:rsidRDefault="00190B73" w:rsidP="007971F2">
      <w:pPr>
        <w:pStyle w:val="Paragraphedeliste"/>
        <w:rPr>
          <w:rFonts w:ascii="Arial" w:hAnsi="Arial" w:cs="Arial"/>
          <w:sz w:val="24"/>
        </w:rPr>
      </w:pPr>
    </w:p>
    <w:p w:rsidR="007971F2" w:rsidRDefault="007971F2" w:rsidP="00257B6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Qui suis-je ? Je suis la plus petite unité vivante du corps humain.  </w:t>
      </w: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</w:p>
    <w:p w:rsidR="007971F2" w:rsidRPr="00190B73" w:rsidRDefault="00190B73" w:rsidP="007971F2">
      <w:pPr>
        <w:pStyle w:val="Paragraphedeliste"/>
        <w:rPr>
          <w:rFonts w:ascii="Arial" w:hAnsi="Arial" w:cs="Arial"/>
          <w:color w:val="FF0000"/>
          <w:sz w:val="24"/>
        </w:rPr>
      </w:pPr>
      <w:r w:rsidRPr="00190B73">
        <w:rPr>
          <w:rFonts w:ascii="Arial" w:hAnsi="Arial" w:cs="Arial"/>
          <w:color w:val="FF0000"/>
          <w:sz w:val="24"/>
        </w:rPr>
        <w:t>La cellule</w:t>
      </w: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</w:p>
    <w:p w:rsidR="007971F2" w:rsidRDefault="007971F2" w:rsidP="007971F2">
      <w:pPr>
        <w:pStyle w:val="Paragraphedeliste"/>
        <w:rPr>
          <w:rFonts w:ascii="Arial" w:hAnsi="Arial" w:cs="Arial"/>
          <w:sz w:val="24"/>
        </w:rPr>
      </w:pPr>
    </w:p>
    <w:p w:rsidR="007971F2" w:rsidRDefault="007971F2" w:rsidP="00257B6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Quelle est la substance qu’une cellule vivante contient en plus grande quantité ? </w:t>
      </w:r>
    </w:p>
    <w:p w:rsidR="007971F2" w:rsidRDefault="007971F2" w:rsidP="00190B73">
      <w:pPr>
        <w:rPr>
          <w:rFonts w:ascii="Arial" w:hAnsi="Arial" w:cs="Arial"/>
          <w:sz w:val="24"/>
        </w:rPr>
      </w:pPr>
    </w:p>
    <w:p w:rsidR="00190B73" w:rsidRPr="00190B73" w:rsidRDefault="00190B73" w:rsidP="00190B73">
      <w:pPr>
        <w:ind w:left="708"/>
        <w:rPr>
          <w:rFonts w:ascii="Arial" w:hAnsi="Arial" w:cs="Arial"/>
          <w:color w:val="FF0000"/>
          <w:sz w:val="24"/>
        </w:rPr>
      </w:pPr>
      <w:r w:rsidRPr="00190B73">
        <w:rPr>
          <w:rFonts w:ascii="Arial" w:hAnsi="Arial" w:cs="Arial"/>
          <w:color w:val="FF0000"/>
          <w:sz w:val="24"/>
        </w:rPr>
        <w:t xml:space="preserve">Eau </w:t>
      </w:r>
    </w:p>
    <w:p w:rsidR="003E20EB" w:rsidRDefault="003E20EB"/>
    <w:p w:rsidR="00257B6D" w:rsidRDefault="00257B6D">
      <w:r>
        <w:br w:type="page"/>
      </w:r>
    </w:p>
    <w:p w:rsidR="000D1564" w:rsidRDefault="000D1564" w:rsidP="000D1564">
      <w:pPr>
        <w:jc w:val="center"/>
        <w:rPr>
          <w:rFonts w:ascii="Arial" w:hAnsi="Arial" w:cs="Arial"/>
          <w:noProof/>
          <w:color w:val="8DB3E2" w:themeColor="text2" w:themeTint="66"/>
          <w:sz w:val="72"/>
          <w:szCs w:val="72"/>
          <w:lang w:eastAsia="fr-CA"/>
        </w:rPr>
      </w:pPr>
      <w:r w:rsidRPr="000D1564">
        <w:rPr>
          <w:rFonts w:ascii="Arial" w:hAnsi="Arial" w:cs="Arial"/>
          <w:noProof/>
          <w:color w:val="8DB3E2" w:themeColor="text2" w:themeTint="66"/>
          <w:sz w:val="72"/>
          <w:szCs w:val="72"/>
          <w:lang w:eastAsia="fr-CA"/>
        </w:rPr>
        <w:lastRenderedPageBreak/>
        <w:t>Les fontions de la cellule</w:t>
      </w:r>
    </w:p>
    <w:p w:rsidR="000D1564" w:rsidRPr="000D1564" w:rsidRDefault="000D1564" w:rsidP="000D1564">
      <w:pPr>
        <w:jc w:val="center"/>
        <w:rPr>
          <w:rFonts w:ascii="Arial" w:hAnsi="Arial" w:cs="Arial"/>
          <w:noProof/>
          <w:color w:val="8DB3E2" w:themeColor="text2" w:themeTint="66"/>
          <w:sz w:val="72"/>
          <w:szCs w:val="72"/>
          <w:lang w:eastAsia="fr-CA"/>
        </w:rPr>
      </w:pPr>
    </w:p>
    <w:p w:rsidR="003E20EB" w:rsidRDefault="00535A67">
      <w:r w:rsidRPr="00190B73">
        <w:rPr>
          <w:rFonts w:ascii="Arial" w:hAnsi="Arial" w:cs="Arial"/>
          <w:noProof/>
          <w:color w:val="FF0000"/>
          <w:lang w:eastAsia="fr-CA"/>
        </w:rPr>
        <w:drawing>
          <wp:inline distT="0" distB="0" distL="0" distR="0" wp14:anchorId="5FE0529C" wp14:editId="3BCE051C">
            <wp:extent cx="6057900" cy="7200900"/>
            <wp:effectExtent l="0" t="19050" r="19050" b="3810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D1564" w:rsidRDefault="00D53F97" w:rsidP="00D53F97">
      <w:pPr>
        <w:jc w:val="center"/>
        <w:rPr>
          <w:rFonts w:ascii="Arial" w:hAnsi="Arial" w:cs="Arial"/>
          <w:color w:val="8DB3E2" w:themeColor="text2" w:themeTint="66"/>
          <w:sz w:val="72"/>
          <w:szCs w:val="72"/>
        </w:rPr>
      </w:pPr>
      <w:r w:rsidRPr="00D53F97">
        <w:rPr>
          <w:rFonts w:ascii="Arial" w:hAnsi="Arial" w:cs="Arial"/>
          <w:color w:val="8DB3E2" w:themeColor="text2" w:themeTint="66"/>
          <w:sz w:val="72"/>
          <w:szCs w:val="72"/>
        </w:rPr>
        <w:lastRenderedPageBreak/>
        <w:t>L’anatomie de la cellule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D53F97" w:rsidTr="00D53F97">
        <w:tc>
          <w:tcPr>
            <w:tcW w:w="3646" w:type="dxa"/>
          </w:tcPr>
          <w:p w:rsidR="00D53F97" w:rsidRPr="00D53F97" w:rsidRDefault="00D53F97" w:rsidP="00D53F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Partie de la cellule</w:t>
            </w:r>
          </w:p>
        </w:tc>
        <w:tc>
          <w:tcPr>
            <w:tcW w:w="3647" w:type="dxa"/>
          </w:tcPr>
          <w:p w:rsidR="00D53F97" w:rsidRPr="00D53F97" w:rsidRDefault="00D53F97" w:rsidP="00D53F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3F97">
              <w:rPr>
                <w:rFonts w:ascii="Arial" w:hAnsi="Arial" w:cs="Arial"/>
                <w:b/>
                <w:sz w:val="28"/>
                <w:szCs w:val="28"/>
              </w:rPr>
              <w:t xml:space="preserve">Emplacement </w:t>
            </w:r>
          </w:p>
        </w:tc>
        <w:tc>
          <w:tcPr>
            <w:tcW w:w="3647" w:type="dxa"/>
          </w:tcPr>
          <w:p w:rsidR="00D53F97" w:rsidRPr="00D53F97" w:rsidRDefault="00D53F97" w:rsidP="00D53F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3F97">
              <w:rPr>
                <w:rFonts w:ascii="Arial" w:hAnsi="Arial" w:cs="Arial"/>
                <w:b/>
                <w:sz w:val="28"/>
                <w:szCs w:val="28"/>
              </w:rPr>
              <w:t>Fonctions</w:t>
            </w:r>
          </w:p>
        </w:tc>
      </w:tr>
      <w:tr w:rsidR="00D53F97" w:rsidTr="00D53F97">
        <w:tc>
          <w:tcPr>
            <w:tcW w:w="3646" w:type="dxa"/>
          </w:tcPr>
          <w:p w:rsid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Pr="006309B4" w:rsidRDefault="006309B4" w:rsidP="00D53F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Lysosomes</w:t>
            </w:r>
          </w:p>
          <w:p w:rsidR="0044105F" w:rsidRPr="00D53F97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Organite dispersé dans la cellule</w:t>
            </w: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Détruit les substances nuisibles à la cellule</w:t>
            </w:r>
          </w:p>
        </w:tc>
      </w:tr>
      <w:tr w:rsidR="00D53F97" w:rsidTr="00D53F97">
        <w:tc>
          <w:tcPr>
            <w:tcW w:w="3646" w:type="dxa"/>
          </w:tcPr>
          <w:p w:rsid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Noyau</w:t>
            </w:r>
          </w:p>
          <w:p w:rsidR="0044105F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Pr="00D53F97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6309B4" w:rsidRDefault="006309B4" w:rsidP="00D53F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Habituellement situé au centre de la cellule</w:t>
            </w:r>
          </w:p>
        </w:tc>
        <w:tc>
          <w:tcPr>
            <w:tcW w:w="3647" w:type="dxa"/>
          </w:tcPr>
          <w:p w:rsidR="00D53F97" w:rsidRPr="006309B4" w:rsidRDefault="006309B4" w:rsidP="00D53F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Constitue le lieu de conservation du matériel génétique; dirige les activités cellulaires, dont la division</w:t>
            </w:r>
          </w:p>
        </w:tc>
      </w:tr>
      <w:tr w:rsidR="00D53F97" w:rsidTr="00D53F97">
        <w:tc>
          <w:tcPr>
            <w:tcW w:w="3646" w:type="dxa"/>
          </w:tcPr>
          <w:p w:rsidR="00D53F97" w:rsidRPr="006309B4" w:rsidRDefault="006309B4" w:rsidP="00D53F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Membrane plasmique ou cellulaire</w:t>
            </w: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Limite externe de la cellule</w:t>
            </w:r>
          </w:p>
        </w:tc>
        <w:tc>
          <w:tcPr>
            <w:tcW w:w="3647" w:type="dxa"/>
          </w:tcPr>
          <w:p w:rsidR="00D53F97" w:rsidRP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Elle délimite le volume de la cellule; régit l’entrée et la sortie des substances</w:t>
            </w:r>
          </w:p>
        </w:tc>
      </w:tr>
      <w:tr w:rsidR="00D53F97" w:rsidTr="00D53F97">
        <w:tc>
          <w:tcPr>
            <w:tcW w:w="3646" w:type="dxa"/>
          </w:tcPr>
          <w:p w:rsidR="00D53F97" w:rsidRDefault="00931CEA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Mitochondrie </w:t>
            </w:r>
          </w:p>
          <w:p w:rsidR="0044105F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Pr="00D53F97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6309B4" w:rsidRDefault="006309B4" w:rsidP="00D53F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Organites dispersés dans la cellule</w:t>
            </w:r>
          </w:p>
        </w:tc>
        <w:tc>
          <w:tcPr>
            <w:tcW w:w="3647" w:type="dxa"/>
          </w:tcPr>
          <w:p w:rsidR="00D53F97" w:rsidRPr="006309B4" w:rsidRDefault="006309B4" w:rsidP="00D53F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Produit l’énergie nécessaire (ATP)</w:t>
            </w:r>
          </w:p>
        </w:tc>
      </w:tr>
      <w:tr w:rsidR="00D53F97" w:rsidTr="00D53F97">
        <w:tc>
          <w:tcPr>
            <w:tcW w:w="3646" w:type="dxa"/>
          </w:tcPr>
          <w:p w:rsidR="00D53F97" w:rsidRDefault="00474BD2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Membrane nucléaire</w:t>
            </w:r>
          </w:p>
          <w:p w:rsidR="0044105F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Pr="00D53F97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C940C0" w:rsidP="00D53F97">
            <w:pPr>
              <w:rPr>
                <w:rFonts w:ascii="Arial" w:hAnsi="Arial" w:cs="Arial"/>
                <w:sz w:val="24"/>
                <w:szCs w:val="24"/>
              </w:rPr>
            </w:pPr>
            <w:r w:rsidRPr="00C940C0">
              <w:rPr>
                <w:rFonts w:ascii="Arial" w:hAnsi="Arial" w:cs="Arial"/>
                <w:color w:val="FF0000"/>
                <w:sz w:val="24"/>
                <w:szCs w:val="24"/>
              </w:rPr>
              <w:t>Dans le noyau</w:t>
            </w:r>
          </w:p>
        </w:tc>
        <w:tc>
          <w:tcPr>
            <w:tcW w:w="3647" w:type="dxa"/>
          </w:tcPr>
          <w:p w:rsidR="00D53F97" w:rsidRPr="00C940C0" w:rsidRDefault="00C940C0" w:rsidP="00D53F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Contrôle les échanges entre le noyau et la cellule</w:t>
            </w:r>
          </w:p>
        </w:tc>
      </w:tr>
      <w:tr w:rsidR="00D53F97" w:rsidTr="00D53F97">
        <w:tc>
          <w:tcPr>
            <w:tcW w:w="3646" w:type="dxa"/>
          </w:tcPr>
          <w:p w:rsidR="00D53F97" w:rsidRPr="00D53F97" w:rsidRDefault="006309B4" w:rsidP="00D53F97">
            <w:pPr>
              <w:rPr>
                <w:rFonts w:ascii="Arial" w:hAnsi="Arial" w:cs="Arial"/>
                <w:sz w:val="24"/>
                <w:szCs w:val="24"/>
              </w:rPr>
            </w:pPr>
            <w:r w:rsidRPr="006309B4">
              <w:rPr>
                <w:rFonts w:ascii="Arial" w:hAnsi="Arial" w:cs="Arial"/>
                <w:color w:val="FF0000"/>
                <w:sz w:val="24"/>
                <w:szCs w:val="24"/>
              </w:rPr>
              <w:t>Ribosomes</w:t>
            </w:r>
          </w:p>
        </w:tc>
        <w:tc>
          <w:tcPr>
            <w:tcW w:w="3647" w:type="dxa"/>
          </w:tcPr>
          <w:p w:rsidR="00D53F97" w:rsidRPr="00D53F97" w:rsidRDefault="00931CEA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Particules qui flott</w:t>
            </w:r>
            <w:r w:rsidR="00C940C0">
              <w:rPr>
                <w:rFonts w:ascii="Arial" w:hAnsi="Arial" w:cs="Arial"/>
                <w:sz w:val="24"/>
                <w:szCs w:val="24"/>
              </w:rPr>
              <w:t>ent librement dan</w:t>
            </w:r>
            <w:r>
              <w:rPr>
                <w:rFonts w:ascii="Arial" w:hAnsi="Arial" w:cs="Arial"/>
                <w:sz w:val="24"/>
                <w:szCs w:val="24"/>
              </w:rPr>
              <w:t>s le cytoplasme ou qui sont attachées au réticulum endoplasmique</w:t>
            </w:r>
          </w:p>
        </w:tc>
        <w:tc>
          <w:tcPr>
            <w:tcW w:w="3647" w:type="dxa"/>
          </w:tcPr>
          <w:p w:rsidR="00D53F97" w:rsidRPr="00D53F97" w:rsidRDefault="00931CEA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Ils constituent le siège de la synthèse des protéines (fabrication et transport)</w:t>
            </w:r>
          </w:p>
        </w:tc>
      </w:tr>
      <w:tr w:rsidR="00D53F97" w:rsidTr="00D53F97">
        <w:tc>
          <w:tcPr>
            <w:tcW w:w="3646" w:type="dxa"/>
          </w:tcPr>
          <w:p w:rsidR="00D53F97" w:rsidRDefault="00931CEA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Appareil de Golgi</w:t>
            </w:r>
          </w:p>
          <w:p w:rsidR="0044105F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Pr="00D53F97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C940C0" w:rsidRDefault="00C940C0" w:rsidP="00D53F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Près du noyau dans le cytoplasme</w:t>
            </w:r>
          </w:p>
        </w:tc>
        <w:tc>
          <w:tcPr>
            <w:tcW w:w="3647" w:type="dxa"/>
          </w:tcPr>
          <w:p w:rsidR="00D53F97" w:rsidRPr="00C940C0" w:rsidRDefault="00C940C0" w:rsidP="00D53F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Emballe les protéines pour leur transport à l’extérieur ou l’intérieur de la cellule</w:t>
            </w:r>
          </w:p>
        </w:tc>
      </w:tr>
      <w:tr w:rsidR="00D53F97" w:rsidTr="00D53F97">
        <w:tc>
          <w:tcPr>
            <w:tcW w:w="3646" w:type="dxa"/>
          </w:tcPr>
          <w:p w:rsidR="00D53F97" w:rsidRPr="006309B4" w:rsidRDefault="006309B4" w:rsidP="00D53F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Chromatines</w:t>
            </w:r>
          </w:p>
        </w:tc>
        <w:tc>
          <w:tcPr>
            <w:tcW w:w="3647" w:type="dxa"/>
          </w:tcPr>
          <w:p w:rsidR="00D53F97" w:rsidRPr="00D53F97" w:rsidRDefault="00931CEA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Filaments lâches présents dans le noyau</w:t>
            </w:r>
          </w:p>
        </w:tc>
        <w:tc>
          <w:tcPr>
            <w:tcW w:w="3647" w:type="dxa"/>
          </w:tcPr>
          <w:p w:rsidR="00D53F97" w:rsidRPr="00D53F97" w:rsidRDefault="00931CEA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Elle contient le matériel génétique (ADN); s’enroule pendant la mitose</w:t>
            </w:r>
          </w:p>
        </w:tc>
      </w:tr>
      <w:tr w:rsidR="00D53F97" w:rsidTr="00D53F97">
        <w:tc>
          <w:tcPr>
            <w:tcW w:w="3646" w:type="dxa"/>
          </w:tcPr>
          <w:p w:rsidR="00D53F97" w:rsidRDefault="00931CEA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Réticulum endoplasmique</w:t>
            </w:r>
          </w:p>
          <w:p w:rsidR="0044105F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Pr="00D53F97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C940C0" w:rsidRDefault="00C940C0" w:rsidP="00D53F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Dans le cytoplasme</w:t>
            </w:r>
          </w:p>
        </w:tc>
        <w:tc>
          <w:tcPr>
            <w:tcW w:w="3647" w:type="dxa"/>
          </w:tcPr>
          <w:p w:rsidR="00D53F97" w:rsidRPr="00C940C0" w:rsidRDefault="00C940C0" w:rsidP="00D53F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Prépare les protéines pour leur transport vers l’appareil de golgi</w:t>
            </w:r>
          </w:p>
        </w:tc>
      </w:tr>
      <w:tr w:rsidR="00D53F97" w:rsidTr="00D53F97">
        <w:tc>
          <w:tcPr>
            <w:tcW w:w="3646" w:type="dxa"/>
          </w:tcPr>
          <w:p w:rsidR="00D53F97" w:rsidRDefault="00D53F97" w:rsidP="00D53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Pr="006309B4" w:rsidRDefault="006309B4" w:rsidP="00D53F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Nucléoles </w:t>
            </w:r>
          </w:p>
          <w:p w:rsidR="0044105F" w:rsidRPr="00D53F97" w:rsidRDefault="0044105F" w:rsidP="00D5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D53F97" w:rsidRDefault="00474BD2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Dans le noyau</w:t>
            </w:r>
          </w:p>
        </w:tc>
        <w:tc>
          <w:tcPr>
            <w:tcW w:w="3647" w:type="dxa"/>
          </w:tcPr>
          <w:p w:rsidR="00D53F97" w:rsidRPr="00D53F97" w:rsidRDefault="00474BD2" w:rsidP="00D5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Fabrique les ribosomes</w:t>
            </w:r>
          </w:p>
        </w:tc>
      </w:tr>
      <w:tr w:rsidR="00D53F97" w:rsidTr="00D53F97">
        <w:tc>
          <w:tcPr>
            <w:tcW w:w="3646" w:type="dxa"/>
          </w:tcPr>
          <w:p w:rsidR="00D53F97" w:rsidRDefault="0044105F" w:rsidP="004410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Cytoplasme </w:t>
            </w:r>
          </w:p>
          <w:p w:rsidR="0044105F" w:rsidRDefault="0044105F" w:rsidP="0044105F">
            <w:pPr>
              <w:rPr>
                <w:rFonts w:ascii="Arial" w:hAnsi="Arial" w:cs="Arial"/>
                <w:sz w:val="24"/>
                <w:szCs w:val="24"/>
              </w:rPr>
            </w:pPr>
          </w:p>
          <w:p w:rsidR="0044105F" w:rsidRPr="0044105F" w:rsidRDefault="0044105F" w:rsidP="00441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7" w:type="dxa"/>
          </w:tcPr>
          <w:p w:rsidR="00D53F97" w:rsidRPr="00C940C0" w:rsidRDefault="00C940C0" w:rsidP="00C940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Dans la cellule</w:t>
            </w:r>
          </w:p>
        </w:tc>
        <w:tc>
          <w:tcPr>
            <w:tcW w:w="3647" w:type="dxa"/>
          </w:tcPr>
          <w:p w:rsidR="00D53F97" w:rsidRPr="00C940C0" w:rsidRDefault="00C940C0" w:rsidP="00C940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Gelée dans laquelle baignent les organites de la cellule</w:t>
            </w:r>
          </w:p>
        </w:tc>
      </w:tr>
      <w:tr w:rsidR="00D53F97" w:rsidTr="00D53F97">
        <w:tc>
          <w:tcPr>
            <w:tcW w:w="3646" w:type="dxa"/>
          </w:tcPr>
          <w:p w:rsidR="00D53F97" w:rsidRPr="006309B4" w:rsidRDefault="006309B4" w:rsidP="006309B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309B4">
              <w:rPr>
                <w:rFonts w:ascii="Arial" w:hAnsi="Arial" w:cs="Arial"/>
                <w:color w:val="FF0000"/>
                <w:sz w:val="24"/>
                <w:szCs w:val="24"/>
              </w:rPr>
              <w:t xml:space="preserve">Nucléoplasme </w:t>
            </w:r>
          </w:p>
        </w:tc>
        <w:tc>
          <w:tcPr>
            <w:tcW w:w="3647" w:type="dxa"/>
          </w:tcPr>
          <w:p w:rsidR="00D53F97" w:rsidRPr="00474BD2" w:rsidRDefault="00474BD2" w:rsidP="00474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Dans le noyau</w:t>
            </w:r>
          </w:p>
        </w:tc>
        <w:tc>
          <w:tcPr>
            <w:tcW w:w="3647" w:type="dxa"/>
          </w:tcPr>
          <w:p w:rsidR="00D53F97" w:rsidRPr="00474BD2" w:rsidRDefault="00474BD2" w:rsidP="00474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Solutions gélatineuse où les nucléoles</w:t>
            </w:r>
            <w:r w:rsidR="0044105F">
              <w:rPr>
                <w:rFonts w:ascii="Arial" w:hAnsi="Arial" w:cs="Arial"/>
                <w:sz w:val="24"/>
                <w:szCs w:val="24"/>
              </w:rPr>
              <w:t xml:space="preserve"> et la chromatine </w:t>
            </w:r>
            <w:r>
              <w:rPr>
                <w:rFonts w:ascii="Arial" w:hAnsi="Arial" w:cs="Arial"/>
                <w:sz w:val="24"/>
                <w:szCs w:val="24"/>
              </w:rPr>
              <w:t>baignent</w:t>
            </w:r>
            <w:r w:rsidR="0044105F">
              <w:rPr>
                <w:rFonts w:ascii="Arial" w:hAnsi="Arial" w:cs="Arial"/>
                <w:sz w:val="24"/>
                <w:szCs w:val="24"/>
              </w:rPr>
              <w:t xml:space="preserve"> ; Milieu favorable</w:t>
            </w:r>
          </w:p>
        </w:tc>
      </w:tr>
    </w:tbl>
    <w:p w:rsidR="003E20EB" w:rsidRDefault="003E20EB">
      <w:bookmarkStart w:id="0" w:name="_GoBack"/>
      <w:bookmarkEnd w:id="0"/>
    </w:p>
    <w:sectPr w:rsidR="003E20EB" w:rsidSect="000D156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67" w:rsidRDefault="00535A67" w:rsidP="00535A67">
      <w:pPr>
        <w:spacing w:after="0" w:line="240" w:lineRule="auto"/>
      </w:pPr>
      <w:r>
        <w:separator/>
      </w:r>
    </w:p>
  </w:endnote>
  <w:endnote w:type="continuationSeparator" w:id="0">
    <w:p w:rsidR="00535A67" w:rsidRDefault="00535A67" w:rsidP="0053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E85" w:rsidRPr="00D726CC" w:rsidRDefault="006D0E85" w:rsidP="006D0E85">
    <w:pPr>
      <w:pStyle w:val="Pieddepage"/>
      <w:rPr>
        <w:rFonts w:ascii="Lucida Calligraphy" w:hAnsi="Lucida Calligraphy"/>
        <w:sz w:val="18"/>
        <w:szCs w:val="18"/>
      </w:rPr>
    </w:pPr>
  </w:p>
  <w:p w:rsidR="006D0E85" w:rsidRDefault="006D0E8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CC" w:rsidRPr="00D726CC" w:rsidRDefault="00D726CC">
    <w:pPr>
      <w:pStyle w:val="Pieddepage"/>
      <w:rPr>
        <w:rFonts w:ascii="Lucida Calligraphy" w:hAnsi="Lucida Calligraphy"/>
        <w:sz w:val="18"/>
        <w:szCs w:val="18"/>
      </w:rPr>
    </w:pPr>
    <w:r w:rsidRPr="00D726CC">
      <w:rPr>
        <w:rFonts w:ascii="Lucida Calligraphy" w:hAnsi="Lucida Calligraphy"/>
        <w:sz w:val="18"/>
        <w:szCs w:val="18"/>
      </w:rPr>
      <w:t xml:space="preserve">Élaboré par Alexandra </w:t>
    </w:r>
    <w:proofErr w:type="spellStart"/>
    <w:r w:rsidRPr="00D726CC">
      <w:rPr>
        <w:rFonts w:ascii="Lucida Calligraphy" w:hAnsi="Lucida Calligraphy"/>
        <w:sz w:val="18"/>
        <w:szCs w:val="18"/>
      </w:rPr>
      <w:t>Fex</w:t>
    </w:r>
    <w:proofErr w:type="spellEnd"/>
    <w:r w:rsidRPr="00D726CC">
      <w:rPr>
        <w:rFonts w:ascii="Lucida Calligraphy" w:hAnsi="Lucida Calligraphy"/>
        <w:sz w:val="18"/>
        <w:szCs w:val="18"/>
      </w:rPr>
      <w:t xml:space="preserve"> </w:t>
    </w:r>
    <w:proofErr w:type="spellStart"/>
    <w:r w:rsidRPr="00D726CC">
      <w:rPr>
        <w:rFonts w:ascii="Lucida Calligraphy" w:hAnsi="Lucida Calligraphy"/>
        <w:sz w:val="18"/>
        <w:szCs w:val="18"/>
      </w:rPr>
      <w:t>BSc</w:t>
    </w:r>
    <w:proofErr w:type="spellEnd"/>
    <w:r w:rsidRPr="00D726CC">
      <w:rPr>
        <w:rFonts w:ascii="Lucida Calligraphy" w:hAnsi="Lucida Calligraphy"/>
        <w:sz w:val="18"/>
        <w:szCs w:val="18"/>
      </w:rPr>
      <w:t xml:space="preserve"> inf. enseignante CFP Performance Plus</w:t>
    </w:r>
  </w:p>
  <w:p w:rsidR="003E20EB" w:rsidRPr="00D726CC" w:rsidRDefault="006D0E85" w:rsidP="006D0E85">
    <w:pPr>
      <w:pStyle w:val="Pieddepage"/>
      <w:tabs>
        <w:tab w:val="clear" w:pos="4320"/>
        <w:tab w:val="clear" w:pos="8640"/>
        <w:tab w:val="left" w:pos="2310"/>
      </w:tabs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6CC" w:rsidRPr="00D726CC" w:rsidRDefault="00D726CC" w:rsidP="00D726CC">
    <w:pPr>
      <w:pStyle w:val="Pieddepage"/>
      <w:rPr>
        <w:rFonts w:ascii="Lucida Calligraphy" w:hAnsi="Lucida Calligraphy"/>
        <w:sz w:val="18"/>
        <w:szCs w:val="18"/>
      </w:rPr>
    </w:pPr>
    <w:r w:rsidRPr="00D726CC">
      <w:rPr>
        <w:rFonts w:ascii="Lucida Calligraphy" w:hAnsi="Lucida Calligraphy"/>
        <w:sz w:val="18"/>
        <w:szCs w:val="18"/>
      </w:rPr>
      <w:t xml:space="preserve">Élaboré par Alexandra </w:t>
    </w:r>
    <w:proofErr w:type="spellStart"/>
    <w:r w:rsidRPr="00D726CC">
      <w:rPr>
        <w:rFonts w:ascii="Lucida Calligraphy" w:hAnsi="Lucida Calligraphy"/>
        <w:sz w:val="18"/>
        <w:szCs w:val="18"/>
      </w:rPr>
      <w:t>Fex</w:t>
    </w:r>
    <w:proofErr w:type="spellEnd"/>
    <w:r w:rsidRPr="00D726CC">
      <w:rPr>
        <w:rFonts w:ascii="Lucida Calligraphy" w:hAnsi="Lucida Calligraphy"/>
        <w:sz w:val="18"/>
        <w:szCs w:val="18"/>
      </w:rPr>
      <w:t xml:space="preserve"> </w:t>
    </w:r>
    <w:proofErr w:type="spellStart"/>
    <w:r w:rsidRPr="00D726CC">
      <w:rPr>
        <w:rFonts w:ascii="Lucida Calligraphy" w:hAnsi="Lucida Calligraphy"/>
        <w:sz w:val="18"/>
        <w:szCs w:val="18"/>
      </w:rPr>
      <w:t>BSc</w:t>
    </w:r>
    <w:proofErr w:type="spellEnd"/>
    <w:r w:rsidRPr="00D726CC">
      <w:rPr>
        <w:rFonts w:ascii="Lucida Calligraphy" w:hAnsi="Lucida Calligraphy"/>
        <w:sz w:val="18"/>
        <w:szCs w:val="18"/>
      </w:rPr>
      <w:t xml:space="preserve"> inf. enseignante CFP Performance Plus</w:t>
    </w:r>
  </w:p>
  <w:p w:rsidR="003E20EB" w:rsidRPr="00D726CC" w:rsidRDefault="003E20EB" w:rsidP="00D726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67" w:rsidRDefault="00535A67" w:rsidP="00535A67">
      <w:pPr>
        <w:spacing w:after="0" w:line="240" w:lineRule="auto"/>
      </w:pPr>
      <w:r>
        <w:separator/>
      </w:r>
    </w:p>
  </w:footnote>
  <w:footnote w:type="continuationSeparator" w:id="0">
    <w:p w:rsidR="00535A67" w:rsidRDefault="00535A67" w:rsidP="0053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67" w:rsidRPr="003E20EB" w:rsidRDefault="00535A67" w:rsidP="003E20EB">
    <w:pPr>
      <w:pStyle w:val="En-tte"/>
      <w:jc w:val="center"/>
      <w:rPr>
        <w:rFonts w:ascii="Arial" w:hAnsi="Arial" w:cs="Arial"/>
        <w:b/>
        <w:caps/>
        <w:color w:val="8DB3E2" w:themeColor="text2" w:themeTint="66"/>
        <w:sz w:val="48"/>
        <w:szCs w:val="48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</w:pPr>
  </w:p>
  <w:p w:rsidR="00535A67" w:rsidRDefault="00535A67">
    <w:pPr>
      <w:pStyle w:val="En-tte"/>
    </w:pPr>
  </w:p>
  <w:p w:rsidR="00535A67" w:rsidRDefault="00535A6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B6D" w:rsidRPr="00257B6D" w:rsidRDefault="00257B6D" w:rsidP="00257B6D">
    <w:pPr>
      <w:pBdr>
        <w:top w:val="single" w:sz="4" w:space="10" w:color="A7BFDE" w:themeColor="accent1" w:themeTint="7F"/>
        <w:bottom w:val="single" w:sz="4" w:space="10" w:color="A7BFDE" w:themeColor="accent1" w:themeTint="7F"/>
      </w:pBdr>
      <w:spacing w:after="0"/>
      <w:jc w:val="center"/>
      <w:rPr>
        <w:rFonts w:ascii="Arial" w:hAnsi="Arial" w:cs="Arial"/>
        <w:i/>
        <w:iCs/>
        <w:color w:val="4F81BD" w:themeColor="accent1"/>
        <w:sz w:val="72"/>
        <w:szCs w:val="72"/>
      </w:rPr>
    </w:pPr>
    <w:r>
      <w:rPr>
        <w:rFonts w:ascii="Arial" w:hAnsi="Arial" w:cs="Arial"/>
        <w:noProof/>
        <w:color w:val="0070C0"/>
        <w:sz w:val="72"/>
        <w:szCs w:val="72"/>
        <w:lang w:eastAsia="fr-CA"/>
      </w:rPr>
      <w:drawing>
        <wp:inline distT="0" distB="0" distL="0" distR="0" wp14:anchorId="7AEA6CEC" wp14:editId="0E619418">
          <wp:extent cx="1710267" cy="1282700"/>
          <wp:effectExtent l="0" t="0" r="4445" b="0"/>
          <wp:docPr id="5" name="Image 5" descr="C:\Users\fexa\AppData\Local\Microsoft\Windows\Temporary Internet Files\Content.IE5\3V0VGLW3\MC900438738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exa\AppData\Local\Microsoft\Windows\Temporary Internet Files\Content.IE5\3V0VGLW3\MC900438738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267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71F2">
      <w:rPr>
        <w:rFonts w:ascii="Arial" w:hAnsi="Arial" w:cs="Arial"/>
        <w:i/>
        <w:iCs/>
        <w:color w:val="4F81BD" w:themeColor="accent1"/>
        <w:sz w:val="72"/>
        <w:szCs w:val="72"/>
      </w:rPr>
      <w:t xml:space="preserve"> </w:t>
    </w:r>
    <w:r w:rsidRPr="00257B6D">
      <w:rPr>
        <w:rFonts w:ascii="Arial" w:hAnsi="Arial" w:cs="Arial"/>
        <w:i/>
        <w:iCs/>
        <w:color w:val="4F81BD" w:themeColor="accent1"/>
        <w:sz w:val="72"/>
        <w:szCs w:val="72"/>
      </w:rPr>
      <w:t>Exercice 3.1 : La cellule</w:t>
    </w:r>
  </w:p>
  <w:p w:rsidR="00257B6D" w:rsidRPr="00257B6D" w:rsidRDefault="00257B6D" w:rsidP="00257B6D">
    <w:pPr>
      <w:pStyle w:val="En-tte"/>
      <w:rPr>
        <w:rFonts w:ascii="Arial" w:hAnsi="Arial" w:cs="Arial"/>
        <w:color w:val="0070C0"/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99C"/>
    <w:multiLevelType w:val="hybridMultilevel"/>
    <w:tmpl w:val="385EE33A"/>
    <w:lvl w:ilvl="0" w:tplc="FA6A4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67"/>
    <w:rsid w:val="000D1564"/>
    <w:rsid w:val="00190B73"/>
    <w:rsid w:val="00257B6D"/>
    <w:rsid w:val="003E20EB"/>
    <w:rsid w:val="0044105F"/>
    <w:rsid w:val="00474BD2"/>
    <w:rsid w:val="00535A67"/>
    <w:rsid w:val="006309B4"/>
    <w:rsid w:val="006D0E85"/>
    <w:rsid w:val="006E02C4"/>
    <w:rsid w:val="007971F2"/>
    <w:rsid w:val="00931CEA"/>
    <w:rsid w:val="00A051B2"/>
    <w:rsid w:val="00C940C0"/>
    <w:rsid w:val="00CA5950"/>
    <w:rsid w:val="00D53F97"/>
    <w:rsid w:val="00D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A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5A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5A67"/>
  </w:style>
  <w:style w:type="paragraph" w:styleId="Pieddepage">
    <w:name w:val="footer"/>
    <w:basedOn w:val="Normal"/>
    <w:link w:val="PieddepageCar"/>
    <w:uiPriority w:val="99"/>
    <w:unhideWhenUsed/>
    <w:rsid w:val="00535A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A67"/>
  </w:style>
  <w:style w:type="paragraph" w:styleId="Paragraphedeliste">
    <w:name w:val="List Paragraph"/>
    <w:basedOn w:val="Normal"/>
    <w:uiPriority w:val="34"/>
    <w:qFormat/>
    <w:rsid w:val="00257B6D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A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5A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5A67"/>
  </w:style>
  <w:style w:type="paragraph" w:styleId="Pieddepage">
    <w:name w:val="footer"/>
    <w:basedOn w:val="Normal"/>
    <w:link w:val="PieddepageCar"/>
    <w:uiPriority w:val="99"/>
    <w:unhideWhenUsed/>
    <w:rsid w:val="00535A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A67"/>
  </w:style>
  <w:style w:type="paragraph" w:styleId="Paragraphedeliste">
    <w:name w:val="List Paragraph"/>
    <w:basedOn w:val="Normal"/>
    <w:uiPriority w:val="34"/>
    <w:qFormat/>
    <w:rsid w:val="00257B6D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CD4611-535D-4A18-99D5-DDD23045988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CA"/>
        </a:p>
      </dgm:t>
    </dgm:pt>
    <dgm:pt modelId="{8D36D2FC-8B9E-4827-A517-191F6CC8CAF5}">
      <dgm:prSet phldrT="[Texte]"/>
      <dgm:spPr/>
      <dgm:t>
        <a:bodyPr/>
        <a:lstStyle/>
        <a:p>
          <a:r>
            <a:rPr lang="fr-CA"/>
            <a:t>D</a:t>
          </a:r>
        </a:p>
      </dgm:t>
    </dgm:pt>
    <dgm:pt modelId="{78E4D359-D99D-45EB-87F7-EC8E5181331A}" type="parTrans" cxnId="{48ECE699-0A1C-47CC-93EA-E2D676F36CB5}">
      <dgm:prSet/>
      <dgm:spPr/>
      <dgm:t>
        <a:bodyPr/>
        <a:lstStyle/>
        <a:p>
          <a:endParaRPr lang="fr-CA"/>
        </a:p>
      </dgm:t>
    </dgm:pt>
    <dgm:pt modelId="{63CE1EA1-D1B6-4CDD-9FC6-EAF7E8B01B19}" type="sibTrans" cxnId="{48ECE699-0A1C-47CC-93EA-E2D676F36CB5}">
      <dgm:prSet/>
      <dgm:spPr/>
      <dgm:t>
        <a:bodyPr/>
        <a:lstStyle/>
        <a:p>
          <a:endParaRPr lang="fr-CA"/>
        </a:p>
      </dgm:t>
    </dgm:pt>
    <dgm:pt modelId="{7455C21B-E38A-4267-B71B-FA6620131C0A}">
      <dgm:prSet phldrT="[Texte]"/>
      <dgm:spPr/>
      <dgm:t>
        <a:bodyPr/>
        <a:lstStyle/>
        <a:p>
          <a:r>
            <a:rPr lang="fr-CA"/>
            <a:t>E</a:t>
          </a:r>
        </a:p>
      </dgm:t>
    </dgm:pt>
    <dgm:pt modelId="{77261A34-6750-450F-8D90-B17E0268301C}" type="parTrans" cxnId="{6193990A-DECA-47D0-A7EE-97D42B579B00}">
      <dgm:prSet/>
      <dgm:spPr/>
      <dgm:t>
        <a:bodyPr/>
        <a:lstStyle/>
        <a:p>
          <a:endParaRPr lang="fr-CA"/>
        </a:p>
      </dgm:t>
    </dgm:pt>
    <dgm:pt modelId="{95009469-66CE-4540-8B48-D2DA21675C30}" type="sibTrans" cxnId="{6193990A-DECA-47D0-A7EE-97D42B579B00}">
      <dgm:prSet/>
      <dgm:spPr/>
      <dgm:t>
        <a:bodyPr/>
        <a:lstStyle/>
        <a:p>
          <a:endParaRPr lang="fr-CA"/>
        </a:p>
      </dgm:t>
    </dgm:pt>
    <dgm:pt modelId="{7195F488-0321-444B-8DC3-483D9E16CEF8}">
      <dgm:prSet phldrT="[Texte]"/>
      <dgm:spPr/>
      <dgm:t>
        <a:bodyPr/>
        <a:lstStyle/>
        <a:p>
          <a:r>
            <a:rPr lang="fr-CA"/>
            <a:t>C</a:t>
          </a:r>
        </a:p>
      </dgm:t>
    </dgm:pt>
    <dgm:pt modelId="{148B2644-6F3D-49AD-9B4F-23739B1DF22A}" type="parTrans" cxnId="{CA68343D-248B-486A-84FF-1C287BE7698E}">
      <dgm:prSet/>
      <dgm:spPr/>
      <dgm:t>
        <a:bodyPr/>
        <a:lstStyle/>
        <a:p>
          <a:endParaRPr lang="fr-CA"/>
        </a:p>
      </dgm:t>
    </dgm:pt>
    <dgm:pt modelId="{621806FA-C942-4ACF-9EDD-592F9FB78D0D}" type="sibTrans" cxnId="{CA68343D-248B-486A-84FF-1C287BE7698E}">
      <dgm:prSet/>
      <dgm:spPr/>
      <dgm:t>
        <a:bodyPr/>
        <a:lstStyle/>
        <a:p>
          <a:endParaRPr lang="fr-CA"/>
        </a:p>
      </dgm:t>
    </dgm:pt>
    <dgm:pt modelId="{869F68AF-7451-401B-8060-10063DA03DE4}">
      <dgm:prSet phldrT="[Texte]" custT="1"/>
      <dgm:spPr/>
      <dgm:t>
        <a:bodyPr/>
        <a:lstStyle/>
        <a:p>
          <a:r>
            <a:rPr lang="fr-CA" sz="110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Croissance et réparation (grandir et réparer les dommages)</a:t>
          </a:r>
        </a:p>
      </dgm:t>
    </dgm:pt>
    <dgm:pt modelId="{C2F13EC1-557C-4F61-A7BB-ED994F8266B0}" type="parTrans" cxnId="{1DB12C46-73BB-4895-A33C-7F63B1E8072F}">
      <dgm:prSet/>
      <dgm:spPr/>
      <dgm:t>
        <a:bodyPr/>
        <a:lstStyle/>
        <a:p>
          <a:endParaRPr lang="fr-CA"/>
        </a:p>
      </dgm:t>
    </dgm:pt>
    <dgm:pt modelId="{B720F276-5E5A-4BD7-96B0-4D2A72619BF7}" type="sibTrans" cxnId="{1DB12C46-73BB-4895-A33C-7F63B1E8072F}">
      <dgm:prSet/>
      <dgm:spPr/>
      <dgm:t>
        <a:bodyPr/>
        <a:lstStyle/>
        <a:p>
          <a:endParaRPr lang="fr-CA"/>
        </a:p>
      </dgm:t>
    </dgm:pt>
    <dgm:pt modelId="{FCD0ABAB-0A7F-4E3B-8F66-A3944C0BFC0D}">
      <dgm:prSet/>
      <dgm:spPr/>
      <dgm:t>
        <a:bodyPr/>
        <a:lstStyle/>
        <a:p>
          <a:r>
            <a:rPr lang="fr-CA"/>
            <a:t>R</a:t>
          </a:r>
        </a:p>
      </dgm:t>
    </dgm:pt>
    <dgm:pt modelId="{B02A9C0C-E7A2-4ED8-8572-DFB21E58DFB7}" type="parTrans" cxnId="{FF6D7442-3770-4AAE-ABC6-D78E610E8636}">
      <dgm:prSet/>
      <dgm:spPr/>
      <dgm:t>
        <a:bodyPr/>
        <a:lstStyle/>
        <a:p>
          <a:endParaRPr lang="fr-CA"/>
        </a:p>
      </dgm:t>
    </dgm:pt>
    <dgm:pt modelId="{54641134-790E-4AA9-8233-A8E790DF1882}" type="sibTrans" cxnId="{FF6D7442-3770-4AAE-ABC6-D78E610E8636}">
      <dgm:prSet/>
      <dgm:spPr/>
      <dgm:t>
        <a:bodyPr/>
        <a:lstStyle/>
        <a:p>
          <a:endParaRPr lang="fr-CA"/>
        </a:p>
      </dgm:t>
    </dgm:pt>
    <dgm:pt modelId="{987D68F5-BB31-4695-BC83-19743BEB4ED8}">
      <dgm:prSet/>
      <dgm:spPr/>
      <dgm:t>
        <a:bodyPr/>
        <a:lstStyle/>
        <a:p>
          <a:r>
            <a:rPr lang="fr-CA"/>
            <a:t>E</a:t>
          </a:r>
        </a:p>
      </dgm:t>
    </dgm:pt>
    <dgm:pt modelId="{B1441324-7093-48B9-8790-6A5641C439B7}" type="parTrans" cxnId="{22BC6D4D-F4F4-4763-AEB4-3495B4775CF1}">
      <dgm:prSet/>
      <dgm:spPr/>
      <dgm:t>
        <a:bodyPr/>
        <a:lstStyle/>
        <a:p>
          <a:endParaRPr lang="fr-CA"/>
        </a:p>
      </dgm:t>
    </dgm:pt>
    <dgm:pt modelId="{7705BC76-3C04-4416-AF29-1D52286C81DD}" type="sibTrans" cxnId="{22BC6D4D-F4F4-4763-AEB4-3495B4775CF1}">
      <dgm:prSet/>
      <dgm:spPr/>
      <dgm:t>
        <a:bodyPr/>
        <a:lstStyle/>
        <a:p>
          <a:endParaRPr lang="fr-CA"/>
        </a:p>
      </dgm:t>
    </dgm:pt>
    <dgm:pt modelId="{A040B150-7EDE-495E-B658-50C3FB6539C5}">
      <dgm:prSet/>
      <dgm:spPr/>
      <dgm:t>
        <a:bodyPr/>
        <a:lstStyle/>
        <a:p>
          <a:r>
            <a:rPr lang="fr-CA"/>
            <a:t>E</a:t>
          </a:r>
        </a:p>
      </dgm:t>
    </dgm:pt>
    <dgm:pt modelId="{85F733FC-882B-432B-9A45-716AAAC790BA}" type="parTrans" cxnId="{5D77C50E-BC5B-41B5-A959-4C88149D5BD4}">
      <dgm:prSet/>
      <dgm:spPr/>
      <dgm:t>
        <a:bodyPr/>
        <a:lstStyle/>
        <a:p>
          <a:endParaRPr lang="fr-CA"/>
        </a:p>
      </dgm:t>
    </dgm:pt>
    <dgm:pt modelId="{FF66C513-C5FE-4839-83A8-8C891F14ABCF}" type="sibTrans" cxnId="{5D77C50E-BC5B-41B5-A959-4C88149D5BD4}">
      <dgm:prSet/>
      <dgm:spPr/>
      <dgm:t>
        <a:bodyPr/>
        <a:lstStyle/>
        <a:p>
          <a:endParaRPr lang="fr-CA"/>
        </a:p>
      </dgm:t>
    </dgm:pt>
    <dgm:pt modelId="{4157DC9B-BFC5-45BE-ACB8-F37214030848}">
      <dgm:prSet/>
      <dgm:spPr/>
      <dgm:t>
        <a:bodyPr/>
        <a:lstStyle/>
        <a:p>
          <a:r>
            <a:rPr lang="fr-CA"/>
            <a:t>R</a:t>
          </a:r>
        </a:p>
      </dgm:t>
    </dgm:pt>
    <dgm:pt modelId="{902045C0-6034-49D5-9EA5-16CA0AE9ED4D}" type="parTrans" cxnId="{6E093E9E-1A4A-435B-B6BD-DCD15D15ED04}">
      <dgm:prSet/>
      <dgm:spPr/>
      <dgm:t>
        <a:bodyPr/>
        <a:lstStyle/>
        <a:p>
          <a:endParaRPr lang="fr-CA"/>
        </a:p>
      </dgm:t>
    </dgm:pt>
    <dgm:pt modelId="{F2B8B402-76AA-438A-B09A-A39DDB7117D3}" type="sibTrans" cxnId="{6E093E9E-1A4A-435B-B6BD-DCD15D15ED04}">
      <dgm:prSet/>
      <dgm:spPr/>
      <dgm:t>
        <a:bodyPr/>
        <a:lstStyle/>
        <a:p>
          <a:endParaRPr lang="fr-CA"/>
        </a:p>
      </dgm:t>
    </dgm:pt>
    <dgm:pt modelId="{17AB7FF9-9A57-4D44-9DDD-F0DE5481C937}">
      <dgm:prSet custT="1"/>
      <dgm:spPr/>
      <dgm:t>
        <a:bodyPr/>
        <a:lstStyle/>
        <a:p>
          <a:r>
            <a:rPr lang="fr-CA" sz="105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Digestion et nutrition (transformation finale et absorption des nutriments</a:t>
          </a:r>
          <a:r>
            <a:rPr lang="fr-CA" sz="1200">
              <a:latin typeface="Arial" pitchFamily="34" charset="0"/>
              <a:cs typeface="Arial" pitchFamily="34" charset="0"/>
            </a:rPr>
            <a:t>)</a:t>
          </a:r>
        </a:p>
      </dgm:t>
    </dgm:pt>
    <dgm:pt modelId="{A8AFD85C-C3FC-4AA6-9161-7524D7949919}" type="parTrans" cxnId="{4139D446-6C24-499D-9700-60D17854089D}">
      <dgm:prSet/>
      <dgm:spPr/>
    </dgm:pt>
    <dgm:pt modelId="{5F66B523-9C18-43E5-9C4B-EDE5E049C435}" type="sibTrans" cxnId="{4139D446-6C24-499D-9700-60D17854089D}">
      <dgm:prSet/>
      <dgm:spPr/>
    </dgm:pt>
    <dgm:pt modelId="{ED682F5E-EBA9-43D1-8F96-59B01BB2F227}">
      <dgm:prSet custT="1"/>
      <dgm:spPr/>
      <dgm:t>
        <a:bodyPr/>
        <a:lstStyle/>
        <a:p>
          <a:r>
            <a:rPr lang="fr-CA" sz="110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Élasticité et contractilité (modification de leur forme)</a:t>
          </a:r>
        </a:p>
      </dgm:t>
    </dgm:pt>
    <dgm:pt modelId="{6263D115-3768-493A-A3D3-81FA92F7EB99}" type="parTrans" cxnId="{AD165563-5E80-428A-92E9-CB5506101D12}">
      <dgm:prSet/>
      <dgm:spPr/>
    </dgm:pt>
    <dgm:pt modelId="{88212285-0041-46FD-AAF9-6DB73AAEB89E}" type="sibTrans" cxnId="{AD165563-5E80-428A-92E9-CB5506101D12}">
      <dgm:prSet/>
      <dgm:spPr/>
    </dgm:pt>
    <dgm:pt modelId="{E194576D-9249-4556-BE2D-6627F3098BBF}">
      <dgm:prSet custT="1"/>
      <dgm:spPr/>
      <dgm:t>
        <a:bodyPr/>
        <a:lstStyle/>
        <a:p>
          <a:r>
            <a:rPr lang="fr-CA" sz="105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Respiration (transforme et utilise l'oxygène)</a:t>
          </a:r>
        </a:p>
      </dgm:t>
    </dgm:pt>
    <dgm:pt modelId="{0B2B9335-A17B-41A7-9710-397CA670D3BB}" type="parTrans" cxnId="{91C35EF8-AE95-4C4C-9561-28B66670C429}">
      <dgm:prSet/>
      <dgm:spPr/>
    </dgm:pt>
    <dgm:pt modelId="{A7A37D07-08D3-4347-A0AC-D734E46C50F9}" type="sibTrans" cxnId="{91C35EF8-AE95-4C4C-9561-28B66670C429}">
      <dgm:prSet/>
      <dgm:spPr/>
    </dgm:pt>
    <dgm:pt modelId="{F4E6F189-6FFF-4FED-A8EF-36150E07FAE4}">
      <dgm:prSet custT="1"/>
      <dgm:spPr/>
      <dgm:t>
        <a:bodyPr/>
        <a:lstStyle/>
        <a:p>
          <a:r>
            <a:rPr lang="fr-CA" sz="105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Excitabilité (réagit aux stimuli)</a:t>
          </a:r>
        </a:p>
      </dgm:t>
    </dgm:pt>
    <dgm:pt modelId="{378E16AB-C3FF-494D-94DE-3012589C8C1A}" type="parTrans" cxnId="{8E86A77E-6232-497E-A65A-F2E6EABD39ED}">
      <dgm:prSet/>
      <dgm:spPr/>
    </dgm:pt>
    <dgm:pt modelId="{76C15892-9E3B-49D3-8427-49D25FE33DCD}" type="sibTrans" cxnId="{8E86A77E-6232-497E-A65A-F2E6EABD39ED}">
      <dgm:prSet/>
      <dgm:spPr/>
    </dgm:pt>
    <dgm:pt modelId="{C2351D03-ECE3-4A32-B16C-FC26D9D34AC4}">
      <dgm:prSet custT="1"/>
      <dgm:spPr/>
      <dgm:t>
        <a:bodyPr/>
        <a:lstStyle/>
        <a:p>
          <a:r>
            <a:rPr lang="fr-CA" sz="105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Excrétion (rejette les déchets qu'elle produit)</a:t>
          </a:r>
        </a:p>
      </dgm:t>
    </dgm:pt>
    <dgm:pt modelId="{0605CB83-4CAC-4BCC-A82D-C97341C5BFA4}" type="parTrans" cxnId="{3A0253AC-4060-4D9C-B7FA-B6CE7CE1076D}">
      <dgm:prSet/>
      <dgm:spPr/>
    </dgm:pt>
    <dgm:pt modelId="{90D5E5F5-4E4B-48A3-A232-86D78AD4A191}" type="sibTrans" cxnId="{3A0253AC-4060-4D9C-B7FA-B6CE7CE1076D}">
      <dgm:prSet/>
      <dgm:spPr/>
    </dgm:pt>
    <dgm:pt modelId="{EC0DA38C-356B-40DD-807A-E85B8FA4F398}">
      <dgm:prSet custT="1"/>
      <dgm:spPr/>
      <dgm:t>
        <a:bodyPr/>
        <a:lstStyle/>
        <a:p>
          <a:r>
            <a:rPr lang="fr-CA" sz="105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Reproduction (identique)</a:t>
          </a:r>
        </a:p>
      </dgm:t>
    </dgm:pt>
    <dgm:pt modelId="{75C0C77A-292A-483F-ADF2-ADF3921C5A01}" type="parTrans" cxnId="{E3AC9160-7DB8-4567-ADE9-B6DFAA5C623E}">
      <dgm:prSet/>
      <dgm:spPr/>
    </dgm:pt>
    <dgm:pt modelId="{7AEAABE6-32E2-46AB-A684-FD71028DB160}" type="sibTrans" cxnId="{E3AC9160-7DB8-4567-ADE9-B6DFAA5C623E}">
      <dgm:prSet/>
      <dgm:spPr/>
    </dgm:pt>
    <dgm:pt modelId="{B4541ABD-6D85-4344-AFC7-1EC65D517243}" type="pres">
      <dgm:prSet presAssocID="{60CD4611-535D-4A18-99D5-DDD23045988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CA"/>
        </a:p>
      </dgm:t>
    </dgm:pt>
    <dgm:pt modelId="{6CCD9166-52D7-4536-B734-841D24FA0493}" type="pres">
      <dgm:prSet presAssocID="{8D36D2FC-8B9E-4827-A517-191F6CC8CAF5}" presName="composite" presStyleCnt="0"/>
      <dgm:spPr/>
    </dgm:pt>
    <dgm:pt modelId="{467B12B7-14C7-4323-8DC9-3C19786AB1E3}" type="pres">
      <dgm:prSet presAssocID="{8D36D2FC-8B9E-4827-A517-191F6CC8CAF5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3CB12F88-D5ED-49E4-919D-1BCC79C891A2}" type="pres">
      <dgm:prSet presAssocID="{8D36D2FC-8B9E-4827-A517-191F6CC8CAF5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ACBFBF67-6852-4681-90DA-7674D4D22524}" type="pres">
      <dgm:prSet presAssocID="{63CE1EA1-D1B6-4CDD-9FC6-EAF7E8B01B19}" presName="sp" presStyleCnt="0"/>
      <dgm:spPr/>
    </dgm:pt>
    <dgm:pt modelId="{9990C596-498B-47AB-A9A0-40F85D53B3B6}" type="pres">
      <dgm:prSet presAssocID="{7455C21B-E38A-4267-B71B-FA6620131C0A}" presName="composite" presStyleCnt="0"/>
      <dgm:spPr/>
    </dgm:pt>
    <dgm:pt modelId="{ECA06DFD-DA0A-43CF-ABA6-F4061609430E}" type="pres">
      <dgm:prSet presAssocID="{7455C21B-E38A-4267-B71B-FA6620131C0A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92067AA3-4F64-4A71-A258-2F72F37396CF}" type="pres">
      <dgm:prSet presAssocID="{7455C21B-E38A-4267-B71B-FA6620131C0A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50D8564E-1357-4ED9-902D-781BFC585371}" type="pres">
      <dgm:prSet presAssocID="{95009469-66CE-4540-8B48-D2DA21675C30}" presName="sp" presStyleCnt="0"/>
      <dgm:spPr/>
    </dgm:pt>
    <dgm:pt modelId="{ECCBF071-8C6D-45AB-BAB5-CB49ED87EDB0}" type="pres">
      <dgm:prSet presAssocID="{7195F488-0321-444B-8DC3-483D9E16CEF8}" presName="composite" presStyleCnt="0"/>
      <dgm:spPr/>
    </dgm:pt>
    <dgm:pt modelId="{24F520B6-D883-4AF8-A5E8-BDD4276F6C1D}" type="pres">
      <dgm:prSet presAssocID="{7195F488-0321-444B-8DC3-483D9E16CEF8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0DAE0F8E-B296-49D6-BFE9-CFA199D71864}" type="pres">
      <dgm:prSet presAssocID="{7195F488-0321-444B-8DC3-483D9E16CEF8}" presName="descendantText" presStyleLbl="alignAcc1" presStyleIdx="2" presStyleCnt="7" custLinFactNeighborX="9700" custLinFactNeighborY="5308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BCAD1C07-62E1-4DC6-99B1-56DE844B4340}" type="pres">
      <dgm:prSet presAssocID="{621806FA-C942-4ACF-9EDD-592F9FB78D0D}" presName="sp" presStyleCnt="0"/>
      <dgm:spPr/>
    </dgm:pt>
    <dgm:pt modelId="{B47E4E2A-2F66-4D9B-8414-20163CD57A15}" type="pres">
      <dgm:prSet presAssocID="{FCD0ABAB-0A7F-4E3B-8F66-A3944C0BFC0D}" presName="composite" presStyleCnt="0"/>
      <dgm:spPr/>
    </dgm:pt>
    <dgm:pt modelId="{4E38B9B9-C857-4B0C-91BB-138CBFBC4FE6}" type="pres">
      <dgm:prSet presAssocID="{FCD0ABAB-0A7F-4E3B-8F66-A3944C0BFC0D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C3B397BF-AEAB-40C9-A17E-1269D7D24D17}" type="pres">
      <dgm:prSet presAssocID="{FCD0ABAB-0A7F-4E3B-8F66-A3944C0BFC0D}" presName="descendantText" presStyleLbl="alignAcc1" presStyleIdx="3" presStyleCnt="7" custLinFactNeighborY="-15924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46DFAF82-63BF-4ED0-A576-FFB9226B9C3A}" type="pres">
      <dgm:prSet presAssocID="{54641134-790E-4AA9-8233-A8E790DF1882}" presName="sp" presStyleCnt="0"/>
      <dgm:spPr/>
    </dgm:pt>
    <dgm:pt modelId="{84CEF874-5903-4D1B-B8C7-114277E565BF}" type="pres">
      <dgm:prSet presAssocID="{987D68F5-BB31-4695-BC83-19743BEB4ED8}" presName="composite" presStyleCnt="0"/>
      <dgm:spPr/>
    </dgm:pt>
    <dgm:pt modelId="{6F44F4ED-46B1-4435-A6CB-C3A17419B434}" type="pres">
      <dgm:prSet presAssocID="{987D68F5-BB31-4695-BC83-19743BEB4ED8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B6F7105B-B81F-4398-A199-7E56142F142B}" type="pres">
      <dgm:prSet presAssocID="{987D68F5-BB31-4695-BC83-19743BEB4ED8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CF176AE2-5A4F-43B5-BFE4-42C691E3E6C4}" type="pres">
      <dgm:prSet presAssocID="{7705BC76-3C04-4416-AF29-1D52286C81DD}" presName="sp" presStyleCnt="0"/>
      <dgm:spPr/>
    </dgm:pt>
    <dgm:pt modelId="{8078ABF5-DCB6-4845-885C-7B59EE17D1E1}" type="pres">
      <dgm:prSet presAssocID="{A040B150-7EDE-495E-B658-50C3FB6539C5}" presName="composite" presStyleCnt="0"/>
      <dgm:spPr/>
    </dgm:pt>
    <dgm:pt modelId="{9E0A76FD-44C2-404B-BC84-1DBF0AD6CB81}" type="pres">
      <dgm:prSet presAssocID="{A040B150-7EDE-495E-B658-50C3FB6539C5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E4FA0D9A-ED05-479B-ABEB-0229AA990C81}" type="pres">
      <dgm:prSet presAssocID="{A040B150-7EDE-495E-B658-50C3FB6539C5}" presName="descendantText" presStyleLbl="alignAcc1" presStyleIdx="5" presStyleCnt="7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15484881-BDDD-4257-BD1B-21A15CAF7356}" type="pres">
      <dgm:prSet presAssocID="{FF66C513-C5FE-4839-83A8-8C891F14ABCF}" presName="sp" presStyleCnt="0"/>
      <dgm:spPr/>
    </dgm:pt>
    <dgm:pt modelId="{1F03601C-A779-4E9A-ACBD-730854042BEF}" type="pres">
      <dgm:prSet presAssocID="{4157DC9B-BFC5-45BE-ACB8-F37214030848}" presName="composite" presStyleCnt="0"/>
      <dgm:spPr/>
    </dgm:pt>
    <dgm:pt modelId="{A96E4410-1683-41F8-B3C6-933139DEC417}" type="pres">
      <dgm:prSet presAssocID="{4157DC9B-BFC5-45BE-ACB8-F37214030848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fr-CA"/>
        </a:p>
      </dgm:t>
    </dgm:pt>
    <dgm:pt modelId="{893B4C51-EC51-4E42-AECC-4FDA16252370}" type="pres">
      <dgm:prSet presAssocID="{4157DC9B-BFC5-45BE-ACB8-F37214030848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fr-CA"/>
        </a:p>
      </dgm:t>
    </dgm:pt>
  </dgm:ptLst>
  <dgm:cxnLst>
    <dgm:cxn modelId="{3A0253AC-4060-4D9C-B7FA-B6CE7CE1076D}" srcId="{A040B150-7EDE-495E-B658-50C3FB6539C5}" destId="{C2351D03-ECE3-4A32-B16C-FC26D9D34AC4}" srcOrd="0" destOrd="0" parTransId="{0605CB83-4CAC-4BCC-A82D-C97341C5BFA4}" sibTransId="{90D5E5F5-4E4B-48A3-A232-86D78AD4A191}"/>
    <dgm:cxn modelId="{A9A4E489-93A4-41C4-A21E-EBB6ECE10C75}" type="presOf" srcId="{F4E6F189-6FFF-4FED-A8EF-36150E07FAE4}" destId="{B6F7105B-B81F-4398-A199-7E56142F142B}" srcOrd="0" destOrd="0" presId="urn:microsoft.com/office/officeart/2005/8/layout/chevron2"/>
    <dgm:cxn modelId="{6D1D1630-D78C-4721-9721-E7E7B21C9D0B}" type="presOf" srcId="{869F68AF-7451-401B-8060-10063DA03DE4}" destId="{0DAE0F8E-B296-49D6-BFE9-CFA199D71864}" srcOrd="0" destOrd="0" presId="urn:microsoft.com/office/officeart/2005/8/layout/chevron2"/>
    <dgm:cxn modelId="{E701D514-C657-46F6-881B-AB29CDC80309}" type="presOf" srcId="{EC0DA38C-356B-40DD-807A-E85B8FA4F398}" destId="{893B4C51-EC51-4E42-AECC-4FDA16252370}" srcOrd="0" destOrd="0" presId="urn:microsoft.com/office/officeart/2005/8/layout/chevron2"/>
    <dgm:cxn modelId="{D4766960-D449-438C-AEB5-6DF14E8A7DD5}" type="presOf" srcId="{8D36D2FC-8B9E-4827-A517-191F6CC8CAF5}" destId="{467B12B7-14C7-4323-8DC9-3C19786AB1E3}" srcOrd="0" destOrd="0" presId="urn:microsoft.com/office/officeart/2005/8/layout/chevron2"/>
    <dgm:cxn modelId="{91C35EF8-AE95-4C4C-9561-28B66670C429}" srcId="{FCD0ABAB-0A7F-4E3B-8F66-A3944C0BFC0D}" destId="{E194576D-9249-4556-BE2D-6627F3098BBF}" srcOrd="0" destOrd="0" parTransId="{0B2B9335-A17B-41A7-9710-397CA670D3BB}" sibTransId="{A7A37D07-08D3-4347-A0AC-D734E46C50F9}"/>
    <dgm:cxn modelId="{1DB12C46-73BB-4895-A33C-7F63B1E8072F}" srcId="{7195F488-0321-444B-8DC3-483D9E16CEF8}" destId="{869F68AF-7451-401B-8060-10063DA03DE4}" srcOrd="0" destOrd="0" parTransId="{C2F13EC1-557C-4F61-A7BB-ED994F8266B0}" sibTransId="{B720F276-5E5A-4BD7-96B0-4D2A72619BF7}"/>
    <dgm:cxn modelId="{AE94D4D5-425F-4290-99E3-F53362D8B10E}" type="presOf" srcId="{17AB7FF9-9A57-4D44-9DDD-F0DE5481C937}" destId="{3CB12F88-D5ED-49E4-919D-1BCC79C891A2}" srcOrd="0" destOrd="0" presId="urn:microsoft.com/office/officeart/2005/8/layout/chevron2"/>
    <dgm:cxn modelId="{09ED0895-3CAD-4896-9B16-7E281777C9DE}" type="presOf" srcId="{7455C21B-E38A-4267-B71B-FA6620131C0A}" destId="{ECA06DFD-DA0A-43CF-ABA6-F4061609430E}" srcOrd="0" destOrd="0" presId="urn:microsoft.com/office/officeart/2005/8/layout/chevron2"/>
    <dgm:cxn modelId="{22BC6D4D-F4F4-4763-AEB4-3495B4775CF1}" srcId="{60CD4611-535D-4A18-99D5-DDD23045988F}" destId="{987D68F5-BB31-4695-BC83-19743BEB4ED8}" srcOrd="4" destOrd="0" parTransId="{B1441324-7093-48B9-8790-6A5641C439B7}" sibTransId="{7705BC76-3C04-4416-AF29-1D52286C81DD}"/>
    <dgm:cxn modelId="{5D4BD9E4-EDD4-4856-9C8A-D8E3E1C7B137}" type="presOf" srcId="{C2351D03-ECE3-4A32-B16C-FC26D9D34AC4}" destId="{E4FA0D9A-ED05-479B-ABEB-0229AA990C81}" srcOrd="0" destOrd="0" presId="urn:microsoft.com/office/officeart/2005/8/layout/chevron2"/>
    <dgm:cxn modelId="{711051DA-3460-4DD2-BAEC-2E0B0FFFDB67}" type="presOf" srcId="{FCD0ABAB-0A7F-4E3B-8F66-A3944C0BFC0D}" destId="{4E38B9B9-C857-4B0C-91BB-138CBFBC4FE6}" srcOrd="0" destOrd="0" presId="urn:microsoft.com/office/officeart/2005/8/layout/chevron2"/>
    <dgm:cxn modelId="{71F62C88-4C81-4B05-BDF6-E487683F7939}" type="presOf" srcId="{ED682F5E-EBA9-43D1-8F96-59B01BB2F227}" destId="{92067AA3-4F64-4A71-A258-2F72F37396CF}" srcOrd="0" destOrd="0" presId="urn:microsoft.com/office/officeart/2005/8/layout/chevron2"/>
    <dgm:cxn modelId="{6193990A-DECA-47D0-A7EE-97D42B579B00}" srcId="{60CD4611-535D-4A18-99D5-DDD23045988F}" destId="{7455C21B-E38A-4267-B71B-FA6620131C0A}" srcOrd="1" destOrd="0" parTransId="{77261A34-6750-450F-8D90-B17E0268301C}" sibTransId="{95009469-66CE-4540-8B48-D2DA21675C30}"/>
    <dgm:cxn modelId="{02DB90C2-60EF-41C0-B7F4-550FBF575ACD}" type="presOf" srcId="{A040B150-7EDE-495E-B658-50C3FB6539C5}" destId="{9E0A76FD-44C2-404B-BC84-1DBF0AD6CB81}" srcOrd="0" destOrd="0" presId="urn:microsoft.com/office/officeart/2005/8/layout/chevron2"/>
    <dgm:cxn modelId="{1BA04756-9C84-4AC8-941F-67BA74BB9937}" type="presOf" srcId="{7195F488-0321-444B-8DC3-483D9E16CEF8}" destId="{24F520B6-D883-4AF8-A5E8-BDD4276F6C1D}" srcOrd="0" destOrd="0" presId="urn:microsoft.com/office/officeart/2005/8/layout/chevron2"/>
    <dgm:cxn modelId="{6E093E9E-1A4A-435B-B6BD-DCD15D15ED04}" srcId="{60CD4611-535D-4A18-99D5-DDD23045988F}" destId="{4157DC9B-BFC5-45BE-ACB8-F37214030848}" srcOrd="6" destOrd="0" parTransId="{902045C0-6034-49D5-9EA5-16CA0AE9ED4D}" sibTransId="{F2B8B402-76AA-438A-B09A-A39DDB7117D3}"/>
    <dgm:cxn modelId="{F1626C73-61A1-48EE-9649-36C59E5A0B4F}" type="presOf" srcId="{E194576D-9249-4556-BE2D-6627F3098BBF}" destId="{C3B397BF-AEAB-40C9-A17E-1269D7D24D17}" srcOrd="0" destOrd="0" presId="urn:microsoft.com/office/officeart/2005/8/layout/chevron2"/>
    <dgm:cxn modelId="{AD165563-5E80-428A-92E9-CB5506101D12}" srcId="{7455C21B-E38A-4267-B71B-FA6620131C0A}" destId="{ED682F5E-EBA9-43D1-8F96-59B01BB2F227}" srcOrd="0" destOrd="0" parTransId="{6263D115-3768-493A-A3D3-81FA92F7EB99}" sibTransId="{88212285-0041-46FD-AAF9-6DB73AAEB89E}"/>
    <dgm:cxn modelId="{5DD0A722-AD63-4457-B485-8DBBA4C995EE}" type="presOf" srcId="{4157DC9B-BFC5-45BE-ACB8-F37214030848}" destId="{A96E4410-1683-41F8-B3C6-933139DEC417}" srcOrd="0" destOrd="0" presId="urn:microsoft.com/office/officeart/2005/8/layout/chevron2"/>
    <dgm:cxn modelId="{FF6D7442-3770-4AAE-ABC6-D78E610E8636}" srcId="{60CD4611-535D-4A18-99D5-DDD23045988F}" destId="{FCD0ABAB-0A7F-4E3B-8F66-A3944C0BFC0D}" srcOrd="3" destOrd="0" parTransId="{B02A9C0C-E7A2-4ED8-8572-DFB21E58DFB7}" sibTransId="{54641134-790E-4AA9-8233-A8E790DF1882}"/>
    <dgm:cxn modelId="{33765957-3E7F-4785-8D80-D9F3D8D9F732}" type="presOf" srcId="{987D68F5-BB31-4695-BC83-19743BEB4ED8}" destId="{6F44F4ED-46B1-4435-A6CB-C3A17419B434}" srcOrd="0" destOrd="0" presId="urn:microsoft.com/office/officeart/2005/8/layout/chevron2"/>
    <dgm:cxn modelId="{CA68343D-248B-486A-84FF-1C287BE7698E}" srcId="{60CD4611-535D-4A18-99D5-DDD23045988F}" destId="{7195F488-0321-444B-8DC3-483D9E16CEF8}" srcOrd="2" destOrd="0" parTransId="{148B2644-6F3D-49AD-9B4F-23739B1DF22A}" sibTransId="{621806FA-C942-4ACF-9EDD-592F9FB78D0D}"/>
    <dgm:cxn modelId="{4139D446-6C24-499D-9700-60D17854089D}" srcId="{8D36D2FC-8B9E-4827-A517-191F6CC8CAF5}" destId="{17AB7FF9-9A57-4D44-9DDD-F0DE5481C937}" srcOrd="0" destOrd="0" parTransId="{A8AFD85C-C3FC-4AA6-9161-7524D7949919}" sibTransId="{5F66B523-9C18-43E5-9C4B-EDE5E049C435}"/>
    <dgm:cxn modelId="{E3AC9160-7DB8-4567-ADE9-B6DFAA5C623E}" srcId="{4157DC9B-BFC5-45BE-ACB8-F37214030848}" destId="{EC0DA38C-356B-40DD-807A-E85B8FA4F398}" srcOrd="0" destOrd="0" parTransId="{75C0C77A-292A-483F-ADF2-ADF3921C5A01}" sibTransId="{7AEAABE6-32E2-46AB-A684-FD71028DB160}"/>
    <dgm:cxn modelId="{5D77C50E-BC5B-41B5-A959-4C88149D5BD4}" srcId="{60CD4611-535D-4A18-99D5-DDD23045988F}" destId="{A040B150-7EDE-495E-B658-50C3FB6539C5}" srcOrd="5" destOrd="0" parTransId="{85F733FC-882B-432B-9A45-716AAAC790BA}" sibTransId="{FF66C513-C5FE-4839-83A8-8C891F14ABCF}"/>
    <dgm:cxn modelId="{86B780CE-3C46-4928-9F27-C09ED7E0A157}" type="presOf" srcId="{60CD4611-535D-4A18-99D5-DDD23045988F}" destId="{B4541ABD-6D85-4344-AFC7-1EC65D517243}" srcOrd="0" destOrd="0" presId="urn:microsoft.com/office/officeart/2005/8/layout/chevron2"/>
    <dgm:cxn modelId="{48ECE699-0A1C-47CC-93EA-E2D676F36CB5}" srcId="{60CD4611-535D-4A18-99D5-DDD23045988F}" destId="{8D36D2FC-8B9E-4827-A517-191F6CC8CAF5}" srcOrd="0" destOrd="0" parTransId="{78E4D359-D99D-45EB-87F7-EC8E5181331A}" sibTransId="{63CE1EA1-D1B6-4CDD-9FC6-EAF7E8B01B19}"/>
    <dgm:cxn modelId="{8E86A77E-6232-497E-A65A-F2E6EABD39ED}" srcId="{987D68F5-BB31-4695-BC83-19743BEB4ED8}" destId="{F4E6F189-6FFF-4FED-A8EF-36150E07FAE4}" srcOrd="0" destOrd="0" parTransId="{378E16AB-C3FF-494D-94DE-3012589C8C1A}" sibTransId="{76C15892-9E3B-49D3-8427-49D25FE33DCD}"/>
    <dgm:cxn modelId="{E1882FB1-0FC3-4145-AFFC-AF258E7DC074}" type="presParOf" srcId="{B4541ABD-6D85-4344-AFC7-1EC65D517243}" destId="{6CCD9166-52D7-4536-B734-841D24FA0493}" srcOrd="0" destOrd="0" presId="urn:microsoft.com/office/officeart/2005/8/layout/chevron2"/>
    <dgm:cxn modelId="{DE36751E-DB1E-4A86-902E-D1EB8DDD6911}" type="presParOf" srcId="{6CCD9166-52D7-4536-B734-841D24FA0493}" destId="{467B12B7-14C7-4323-8DC9-3C19786AB1E3}" srcOrd="0" destOrd="0" presId="urn:microsoft.com/office/officeart/2005/8/layout/chevron2"/>
    <dgm:cxn modelId="{0BB636BE-31AA-430E-851E-77774CEF1834}" type="presParOf" srcId="{6CCD9166-52D7-4536-B734-841D24FA0493}" destId="{3CB12F88-D5ED-49E4-919D-1BCC79C891A2}" srcOrd="1" destOrd="0" presId="urn:microsoft.com/office/officeart/2005/8/layout/chevron2"/>
    <dgm:cxn modelId="{E69EAFBB-CAA6-4374-AA9F-DE67AE876F13}" type="presParOf" srcId="{B4541ABD-6D85-4344-AFC7-1EC65D517243}" destId="{ACBFBF67-6852-4681-90DA-7674D4D22524}" srcOrd="1" destOrd="0" presId="urn:microsoft.com/office/officeart/2005/8/layout/chevron2"/>
    <dgm:cxn modelId="{29F67B30-2C8D-42DE-A7D8-9A3169C81A56}" type="presParOf" srcId="{B4541ABD-6D85-4344-AFC7-1EC65D517243}" destId="{9990C596-498B-47AB-A9A0-40F85D53B3B6}" srcOrd="2" destOrd="0" presId="urn:microsoft.com/office/officeart/2005/8/layout/chevron2"/>
    <dgm:cxn modelId="{D92297DC-EF56-4D73-902F-D7B96202FA39}" type="presParOf" srcId="{9990C596-498B-47AB-A9A0-40F85D53B3B6}" destId="{ECA06DFD-DA0A-43CF-ABA6-F4061609430E}" srcOrd="0" destOrd="0" presId="urn:microsoft.com/office/officeart/2005/8/layout/chevron2"/>
    <dgm:cxn modelId="{3BF1C127-23C7-41AB-9C19-A1731FADA34F}" type="presParOf" srcId="{9990C596-498B-47AB-A9A0-40F85D53B3B6}" destId="{92067AA3-4F64-4A71-A258-2F72F37396CF}" srcOrd="1" destOrd="0" presId="urn:microsoft.com/office/officeart/2005/8/layout/chevron2"/>
    <dgm:cxn modelId="{DB2258CD-9184-460F-8083-366058CFD322}" type="presParOf" srcId="{B4541ABD-6D85-4344-AFC7-1EC65D517243}" destId="{50D8564E-1357-4ED9-902D-781BFC585371}" srcOrd="3" destOrd="0" presId="urn:microsoft.com/office/officeart/2005/8/layout/chevron2"/>
    <dgm:cxn modelId="{E9761EBF-1045-448C-99B8-6559FE33174D}" type="presParOf" srcId="{B4541ABD-6D85-4344-AFC7-1EC65D517243}" destId="{ECCBF071-8C6D-45AB-BAB5-CB49ED87EDB0}" srcOrd="4" destOrd="0" presId="urn:microsoft.com/office/officeart/2005/8/layout/chevron2"/>
    <dgm:cxn modelId="{106A5757-8BD1-4D59-9B35-30A745F0118E}" type="presParOf" srcId="{ECCBF071-8C6D-45AB-BAB5-CB49ED87EDB0}" destId="{24F520B6-D883-4AF8-A5E8-BDD4276F6C1D}" srcOrd="0" destOrd="0" presId="urn:microsoft.com/office/officeart/2005/8/layout/chevron2"/>
    <dgm:cxn modelId="{440CD6D0-F37F-4C87-8664-CB13A4013040}" type="presParOf" srcId="{ECCBF071-8C6D-45AB-BAB5-CB49ED87EDB0}" destId="{0DAE0F8E-B296-49D6-BFE9-CFA199D71864}" srcOrd="1" destOrd="0" presId="urn:microsoft.com/office/officeart/2005/8/layout/chevron2"/>
    <dgm:cxn modelId="{05F626FE-5304-48BF-8607-5CA0D98CEDB3}" type="presParOf" srcId="{B4541ABD-6D85-4344-AFC7-1EC65D517243}" destId="{BCAD1C07-62E1-4DC6-99B1-56DE844B4340}" srcOrd="5" destOrd="0" presId="urn:microsoft.com/office/officeart/2005/8/layout/chevron2"/>
    <dgm:cxn modelId="{321A1E24-482C-4597-9BA4-F25DEC9DA868}" type="presParOf" srcId="{B4541ABD-6D85-4344-AFC7-1EC65D517243}" destId="{B47E4E2A-2F66-4D9B-8414-20163CD57A15}" srcOrd="6" destOrd="0" presId="urn:microsoft.com/office/officeart/2005/8/layout/chevron2"/>
    <dgm:cxn modelId="{44149B51-55AD-4000-833A-D5D943661ACD}" type="presParOf" srcId="{B47E4E2A-2F66-4D9B-8414-20163CD57A15}" destId="{4E38B9B9-C857-4B0C-91BB-138CBFBC4FE6}" srcOrd="0" destOrd="0" presId="urn:microsoft.com/office/officeart/2005/8/layout/chevron2"/>
    <dgm:cxn modelId="{AB4F059E-4AE1-43AE-A747-6755D5F0AFD3}" type="presParOf" srcId="{B47E4E2A-2F66-4D9B-8414-20163CD57A15}" destId="{C3B397BF-AEAB-40C9-A17E-1269D7D24D17}" srcOrd="1" destOrd="0" presId="urn:microsoft.com/office/officeart/2005/8/layout/chevron2"/>
    <dgm:cxn modelId="{07FD569B-2B22-42B2-AE3D-B1591A55A9BF}" type="presParOf" srcId="{B4541ABD-6D85-4344-AFC7-1EC65D517243}" destId="{46DFAF82-63BF-4ED0-A576-FFB9226B9C3A}" srcOrd="7" destOrd="0" presId="urn:microsoft.com/office/officeart/2005/8/layout/chevron2"/>
    <dgm:cxn modelId="{86618D81-1679-42F6-BE2D-374D0C4C5B51}" type="presParOf" srcId="{B4541ABD-6D85-4344-AFC7-1EC65D517243}" destId="{84CEF874-5903-4D1B-B8C7-114277E565BF}" srcOrd="8" destOrd="0" presId="urn:microsoft.com/office/officeart/2005/8/layout/chevron2"/>
    <dgm:cxn modelId="{49BE1609-1318-4890-BFB1-D4EE8DB5FAA8}" type="presParOf" srcId="{84CEF874-5903-4D1B-B8C7-114277E565BF}" destId="{6F44F4ED-46B1-4435-A6CB-C3A17419B434}" srcOrd="0" destOrd="0" presId="urn:microsoft.com/office/officeart/2005/8/layout/chevron2"/>
    <dgm:cxn modelId="{3C54D18B-1D85-495C-B9C1-ADA2CE8C7BD4}" type="presParOf" srcId="{84CEF874-5903-4D1B-B8C7-114277E565BF}" destId="{B6F7105B-B81F-4398-A199-7E56142F142B}" srcOrd="1" destOrd="0" presId="urn:microsoft.com/office/officeart/2005/8/layout/chevron2"/>
    <dgm:cxn modelId="{37068BBF-D37B-4CE5-83D9-04D651A303A7}" type="presParOf" srcId="{B4541ABD-6D85-4344-AFC7-1EC65D517243}" destId="{CF176AE2-5A4F-43B5-BFE4-42C691E3E6C4}" srcOrd="9" destOrd="0" presId="urn:microsoft.com/office/officeart/2005/8/layout/chevron2"/>
    <dgm:cxn modelId="{929D9698-8804-4D3E-B2D4-6E518067006A}" type="presParOf" srcId="{B4541ABD-6D85-4344-AFC7-1EC65D517243}" destId="{8078ABF5-DCB6-4845-885C-7B59EE17D1E1}" srcOrd="10" destOrd="0" presId="urn:microsoft.com/office/officeart/2005/8/layout/chevron2"/>
    <dgm:cxn modelId="{9C96C7CF-4CBE-49CF-B1F2-CA0E9EA10DF0}" type="presParOf" srcId="{8078ABF5-DCB6-4845-885C-7B59EE17D1E1}" destId="{9E0A76FD-44C2-404B-BC84-1DBF0AD6CB81}" srcOrd="0" destOrd="0" presId="urn:microsoft.com/office/officeart/2005/8/layout/chevron2"/>
    <dgm:cxn modelId="{5653BEE0-2142-444D-8DBA-C9E76772C64D}" type="presParOf" srcId="{8078ABF5-DCB6-4845-885C-7B59EE17D1E1}" destId="{E4FA0D9A-ED05-479B-ABEB-0229AA990C81}" srcOrd="1" destOrd="0" presId="urn:microsoft.com/office/officeart/2005/8/layout/chevron2"/>
    <dgm:cxn modelId="{8B5CC683-4DD5-4CAA-8CFC-FF6CEB737DB3}" type="presParOf" srcId="{B4541ABD-6D85-4344-AFC7-1EC65D517243}" destId="{15484881-BDDD-4257-BD1B-21A15CAF7356}" srcOrd="11" destOrd="0" presId="urn:microsoft.com/office/officeart/2005/8/layout/chevron2"/>
    <dgm:cxn modelId="{C01FF0C7-57A0-4897-A0CE-D10F653A9527}" type="presParOf" srcId="{B4541ABD-6D85-4344-AFC7-1EC65D517243}" destId="{1F03601C-A779-4E9A-ACBD-730854042BEF}" srcOrd="12" destOrd="0" presId="urn:microsoft.com/office/officeart/2005/8/layout/chevron2"/>
    <dgm:cxn modelId="{CE7B6B18-F14F-465D-8445-AE38AF260CEB}" type="presParOf" srcId="{1F03601C-A779-4E9A-ACBD-730854042BEF}" destId="{A96E4410-1683-41F8-B3C6-933139DEC417}" srcOrd="0" destOrd="0" presId="urn:microsoft.com/office/officeart/2005/8/layout/chevron2"/>
    <dgm:cxn modelId="{33229CAC-50FC-4ACF-8451-9729FB289726}" type="presParOf" srcId="{1F03601C-A779-4E9A-ACBD-730854042BEF}" destId="{893B4C51-EC51-4E42-AECC-4FDA1625237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7B12B7-14C7-4323-8DC9-3C19786AB1E3}">
      <dsp:nvSpPr>
        <dsp:cNvPr id="0" name=""/>
        <dsp:cNvSpPr/>
      </dsp:nvSpPr>
      <dsp:spPr>
        <a:xfrm rot="5400000">
          <a:off x="-164551" y="170281"/>
          <a:ext cx="1097012" cy="767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2100" kern="1200"/>
            <a:t>D</a:t>
          </a:r>
        </a:p>
      </dsp:txBody>
      <dsp:txXfrm rot="-5400000">
        <a:off x="1" y="389683"/>
        <a:ext cx="767908" cy="329104"/>
      </dsp:txXfrm>
    </dsp:sp>
    <dsp:sp modelId="{3CB12F88-D5ED-49E4-919D-1BCC79C891A2}">
      <dsp:nvSpPr>
        <dsp:cNvPr id="0" name=""/>
        <dsp:cNvSpPr/>
      </dsp:nvSpPr>
      <dsp:spPr>
        <a:xfrm rot="5400000">
          <a:off x="3056375" y="-2282736"/>
          <a:ext cx="713057" cy="52899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1050" kern="120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Digestion et nutrition (transformation finale et absorption des nutriments</a:t>
          </a:r>
          <a:r>
            <a:rPr lang="fr-CA" sz="1200" kern="1200">
              <a:latin typeface="Arial" pitchFamily="34" charset="0"/>
              <a:cs typeface="Arial" pitchFamily="34" charset="0"/>
            </a:rPr>
            <a:t>)</a:t>
          </a:r>
        </a:p>
      </dsp:txBody>
      <dsp:txXfrm rot="-5400000">
        <a:off x="767909" y="40539"/>
        <a:ext cx="5255182" cy="643439"/>
      </dsp:txXfrm>
    </dsp:sp>
    <dsp:sp modelId="{ECA06DFD-DA0A-43CF-ABA6-F4061609430E}">
      <dsp:nvSpPr>
        <dsp:cNvPr id="0" name=""/>
        <dsp:cNvSpPr/>
      </dsp:nvSpPr>
      <dsp:spPr>
        <a:xfrm rot="5400000">
          <a:off x="-164551" y="1185686"/>
          <a:ext cx="1097012" cy="767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2100" kern="1200"/>
            <a:t>E</a:t>
          </a:r>
        </a:p>
      </dsp:txBody>
      <dsp:txXfrm rot="-5400000">
        <a:off x="1" y="1405088"/>
        <a:ext cx="767908" cy="329104"/>
      </dsp:txXfrm>
    </dsp:sp>
    <dsp:sp modelId="{92067AA3-4F64-4A71-A258-2F72F37396CF}">
      <dsp:nvSpPr>
        <dsp:cNvPr id="0" name=""/>
        <dsp:cNvSpPr/>
      </dsp:nvSpPr>
      <dsp:spPr>
        <a:xfrm rot="5400000">
          <a:off x="3056375" y="-1267332"/>
          <a:ext cx="713057" cy="52899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1100" kern="120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Élasticité et contractilité (modification de leur forme)</a:t>
          </a:r>
        </a:p>
      </dsp:txBody>
      <dsp:txXfrm rot="-5400000">
        <a:off x="767909" y="1055943"/>
        <a:ext cx="5255182" cy="643439"/>
      </dsp:txXfrm>
    </dsp:sp>
    <dsp:sp modelId="{24F520B6-D883-4AF8-A5E8-BDD4276F6C1D}">
      <dsp:nvSpPr>
        <dsp:cNvPr id="0" name=""/>
        <dsp:cNvSpPr/>
      </dsp:nvSpPr>
      <dsp:spPr>
        <a:xfrm rot="5400000">
          <a:off x="-164551" y="2201091"/>
          <a:ext cx="1097012" cy="767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2100" kern="1200"/>
            <a:t>C</a:t>
          </a:r>
        </a:p>
      </dsp:txBody>
      <dsp:txXfrm rot="-5400000">
        <a:off x="1" y="2420493"/>
        <a:ext cx="767908" cy="329104"/>
      </dsp:txXfrm>
    </dsp:sp>
    <dsp:sp modelId="{0DAE0F8E-B296-49D6-BFE9-CFA199D71864}">
      <dsp:nvSpPr>
        <dsp:cNvPr id="0" name=""/>
        <dsp:cNvSpPr/>
      </dsp:nvSpPr>
      <dsp:spPr>
        <a:xfrm rot="5400000">
          <a:off x="3056375" y="-214078"/>
          <a:ext cx="713057" cy="52899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1100" kern="120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Croissance et réparation (grandir et réparer les dommages)</a:t>
          </a:r>
        </a:p>
      </dsp:txBody>
      <dsp:txXfrm rot="-5400000">
        <a:off x="767909" y="2109197"/>
        <a:ext cx="5255182" cy="643439"/>
      </dsp:txXfrm>
    </dsp:sp>
    <dsp:sp modelId="{4E38B9B9-C857-4B0C-91BB-138CBFBC4FE6}">
      <dsp:nvSpPr>
        <dsp:cNvPr id="0" name=""/>
        <dsp:cNvSpPr/>
      </dsp:nvSpPr>
      <dsp:spPr>
        <a:xfrm rot="5400000">
          <a:off x="-164551" y="3216495"/>
          <a:ext cx="1097012" cy="767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2100" kern="1200"/>
            <a:t>R</a:t>
          </a:r>
        </a:p>
      </dsp:txBody>
      <dsp:txXfrm rot="-5400000">
        <a:off x="1" y="3435897"/>
        <a:ext cx="767908" cy="329104"/>
      </dsp:txXfrm>
    </dsp:sp>
    <dsp:sp modelId="{C3B397BF-AEAB-40C9-A17E-1269D7D24D17}">
      <dsp:nvSpPr>
        <dsp:cNvPr id="0" name=""/>
        <dsp:cNvSpPr/>
      </dsp:nvSpPr>
      <dsp:spPr>
        <a:xfrm rot="5400000">
          <a:off x="3056375" y="649929"/>
          <a:ext cx="713057" cy="52899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1050" kern="120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Respiration (transforme et utilise l'oxygène)</a:t>
          </a:r>
        </a:p>
      </dsp:txBody>
      <dsp:txXfrm rot="-5400000">
        <a:off x="767909" y="2973205"/>
        <a:ext cx="5255182" cy="643439"/>
      </dsp:txXfrm>
    </dsp:sp>
    <dsp:sp modelId="{6F44F4ED-46B1-4435-A6CB-C3A17419B434}">
      <dsp:nvSpPr>
        <dsp:cNvPr id="0" name=""/>
        <dsp:cNvSpPr/>
      </dsp:nvSpPr>
      <dsp:spPr>
        <a:xfrm rot="5400000">
          <a:off x="-164551" y="4231900"/>
          <a:ext cx="1097012" cy="767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2100" kern="1200"/>
            <a:t>E</a:t>
          </a:r>
        </a:p>
      </dsp:txBody>
      <dsp:txXfrm rot="-5400000">
        <a:off x="1" y="4451302"/>
        <a:ext cx="767908" cy="329104"/>
      </dsp:txXfrm>
    </dsp:sp>
    <dsp:sp modelId="{B6F7105B-B81F-4398-A199-7E56142F142B}">
      <dsp:nvSpPr>
        <dsp:cNvPr id="0" name=""/>
        <dsp:cNvSpPr/>
      </dsp:nvSpPr>
      <dsp:spPr>
        <a:xfrm rot="5400000">
          <a:off x="3056375" y="1778881"/>
          <a:ext cx="713057" cy="52899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1050" kern="120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Excitabilité (réagit aux stimuli)</a:t>
          </a:r>
        </a:p>
      </dsp:txBody>
      <dsp:txXfrm rot="-5400000">
        <a:off x="767909" y="4102157"/>
        <a:ext cx="5255182" cy="643439"/>
      </dsp:txXfrm>
    </dsp:sp>
    <dsp:sp modelId="{9E0A76FD-44C2-404B-BC84-1DBF0AD6CB81}">
      <dsp:nvSpPr>
        <dsp:cNvPr id="0" name=""/>
        <dsp:cNvSpPr/>
      </dsp:nvSpPr>
      <dsp:spPr>
        <a:xfrm rot="5400000">
          <a:off x="-164551" y="5247304"/>
          <a:ext cx="1097012" cy="767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2100" kern="1200"/>
            <a:t>E</a:t>
          </a:r>
        </a:p>
      </dsp:txBody>
      <dsp:txXfrm rot="-5400000">
        <a:off x="1" y="5466706"/>
        <a:ext cx="767908" cy="329104"/>
      </dsp:txXfrm>
    </dsp:sp>
    <dsp:sp modelId="{E4FA0D9A-ED05-479B-ABEB-0229AA990C81}">
      <dsp:nvSpPr>
        <dsp:cNvPr id="0" name=""/>
        <dsp:cNvSpPr/>
      </dsp:nvSpPr>
      <dsp:spPr>
        <a:xfrm rot="5400000">
          <a:off x="3056375" y="2794286"/>
          <a:ext cx="713057" cy="52899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1050" kern="120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Excrétion (rejette les déchets qu'elle produit)</a:t>
          </a:r>
        </a:p>
      </dsp:txBody>
      <dsp:txXfrm rot="-5400000">
        <a:off x="767909" y="5117562"/>
        <a:ext cx="5255182" cy="643439"/>
      </dsp:txXfrm>
    </dsp:sp>
    <dsp:sp modelId="{A96E4410-1683-41F8-B3C6-933139DEC417}">
      <dsp:nvSpPr>
        <dsp:cNvPr id="0" name=""/>
        <dsp:cNvSpPr/>
      </dsp:nvSpPr>
      <dsp:spPr>
        <a:xfrm rot="5400000">
          <a:off x="-164551" y="6262709"/>
          <a:ext cx="1097012" cy="76790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CA" sz="2100" kern="1200"/>
            <a:t>R</a:t>
          </a:r>
        </a:p>
      </dsp:txBody>
      <dsp:txXfrm rot="-5400000">
        <a:off x="1" y="6482111"/>
        <a:ext cx="767908" cy="329104"/>
      </dsp:txXfrm>
    </dsp:sp>
    <dsp:sp modelId="{893B4C51-EC51-4E42-AECC-4FDA16252370}">
      <dsp:nvSpPr>
        <dsp:cNvPr id="0" name=""/>
        <dsp:cNvSpPr/>
      </dsp:nvSpPr>
      <dsp:spPr>
        <a:xfrm rot="5400000">
          <a:off x="3056375" y="3809690"/>
          <a:ext cx="713057" cy="528999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CA" sz="1050" kern="120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Reproduction (identique)</a:t>
          </a:r>
        </a:p>
      </dsp:txBody>
      <dsp:txXfrm rot="-5400000">
        <a:off x="767909" y="6132966"/>
        <a:ext cx="5255182" cy="6434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78CD-804F-4D9C-AF77-75E6067F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Fex, Alexandra</dc:creator>
  <cp:lastModifiedBy>Fex, Alexandra</cp:lastModifiedBy>
  <cp:revision>5</cp:revision>
  <dcterms:created xsi:type="dcterms:W3CDTF">2013-07-20T16:09:00Z</dcterms:created>
  <dcterms:modified xsi:type="dcterms:W3CDTF">2013-07-20T16:20:00Z</dcterms:modified>
</cp:coreProperties>
</file>