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1635"/>
        <w:gridCol w:w="1185"/>
        <w:gridCol w:w="500"/>
        <w:gridCol w:w="480"/>
        <w:gridCol w:w="1100"/>
        <w:gridCol w:w="800"/>
        <w:gridCol w:w="520"/>
        <w:gridCol w:w="1080"/>
        <w:gridCol w:w="700"/>
        <w:gridCol w:w="760"/>
        <w:gridCol w:w="1160"/>
        <w:tblGridChange w:id="0">
          <w:tblGrid>
            <w:gridCol w:w="540"/>
            <w:gridCol w:w="1635"/>
            <w:gridCol w:w="1185"/>
            <w:gridCol w:w="500"/>
            <w:gridCol w:w="480"/>
            <w:gridCol w:w="1100"/>
            <w:gridCol w:w="800"/>
            <w:gridCol w:w="520"/>
            <w:gridCol w:w="1080"/>
            <w:gridCol w:w="700"/>
            <w:gridCol w:w="760"/>
            <w:gridCol w:w="11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Leçon 6.18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Titre:</w:t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Récupération de la compétence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S’il n’y a pas d’échec en C-6, cette théorie doit être utilisée pour revoir une notion plus problématique/complexe du DEP avec les élèves de votre groupe.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restart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Éléments compétence visés:</w:t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S’informer sur le voyage à effectuer.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Rechercher de l’information sur les cartes.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Effectuer les calculs nécessaires à la planification du voyage.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Déterminer l’itinéraire.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Objectif(s) de la leçon: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Durée totale: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Récupérer les éléments de compétence particuliers et déficients du ou des élèves en difficultés.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Contenus de la leçon:</w:t>
            </w:r>
          </w:p>
        </w:tc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Durée de l’enseignement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L’ensemble de la compétence. Pour les élèves en échec de la C-6.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Notes:</w:t>
            </w:r>
          </w:p>
        </w:tc>
        <w:tc>
          <w:tcPr>
            <w:gridSpan w:val="10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Après avoir ciblé les éléments de compétence déficients de chaque élève après l’évaluation aux fins de sanction (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voir les plans de récupération des élèves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), faire une révision en élaborant des questions pour revoir, expliquer et clarifier les éléments déficients.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Donner des exercices d’enrichissement s’il y a lieu pour des élèves plus avancés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830"/>
                <w:tab w:val="left" w:leader="none" w:pos="1240"/>
              </w:tabs>
              <w:spacing w:after="240" w:before="240" w:line="240" w:lineRule="auto"/>
              <w:rPr>
                <w:rFonts w:ascii="Arial" w:cs="Arial" w:eastAsia="Arial" w:hAnsi="Arial"/>
                <w:b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yellow"/>
                <w:rtl w:val="0"/>
              </w:rPr>
              <w:t xml:space="preserve">Prendre note que les aides à l’apprentissage sont situés dans le Classroom de votre groupe</w:t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830"/>
                <w:tab w:val="left" w:leader="none" w:pos="1240"/>
              </w:tabs>
              <w:spacing w:after="240" w:before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L’utilisation des cartes papiers est essentielle tout au long de la compétence.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Matériels disponibles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(cliquez sur les liens pour accéder aux documents)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Documents 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Documents anglais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(Référence André Desbiens)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(Référence Gary)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Présentation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Présentation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Document de référence de l’enseignant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(Référence André Desbiens)</w:t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Billet de connaissement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Billet de Livraison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Itinéraires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511 Québec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Stratégies d’enseignement suggérées: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pageBreakBefore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72"/>
        <w:szCs w:val="7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72"/>
        <w:szCs w:val="72"/>
        <w:u w:val="none"/>
        <w:shd w:fill="auto" w:val="clear"/>
        <w:vertAlign w:val="baseline"/>
        <w:rtl w:val="0"/>
      </w:rPr>
      <w:t xml:space="preserve">Plan de leçon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b w:val="1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Compétence </w:t>
    </w:r>
    <w:r w:rsidDel="00000000" w:rsidR="00000000" w:rsidRPr="00000000">
      <w:rPr>
        <w:b w:val="1"/>
        <w:sz w:val="28"/>
        <w:szCs w:val="28"/>
        <w:rtl w:val="0"/>
      </w:rPr>
      <w:t xml:space="preserve">6</w:t>
    </w:r>
  </w:p>
  <w:p w:rsidR="00000000" w:rsidDel="00000000" w:rsidP="00000000" w:rsidRDefault="00000000" w:rsidRPr="00000000" w14:paraId="0000011D">
    <w:pPr>
      <w:tabs>
        <w:tab w:val="center" w:leader="none" w:pos="4320"/>
        <w:tab w:val="right" w:leader="none" w:pos="8640"/>
      </w:tabs>
      <w:spacing w:after="0" w:line="240" w:lineRule="auto"/>
      <w:ind w:right="-4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quebec511.info/fr/Diffusion/EtatReseau/Default.aspx" TargetMode="External"/><Relationship Id="rId8" Type="http://schemas.openxmlformats.org/officeDocument/2006/relationships/hyperlink" Target="https://drive.google.com/open?id=1MzCW7hszYHNy3tlPDrZxk91Rcw3CwVhngGwPN0jkUf0" TargetMode="External"/><Relationship Id="rId3" Type="http://schemas.openxmlformats.org/officeDocument/2006/relationships/fontTable" Target="fontTable.xml"/><Relationship Id="rId12" Type="http://schemas.openxmlformats.org/officeDocument/2006/relationships/hyperlink" Target="https://docs.google.com/document/d/1FeOWL-Msfbm7If9qMY1mn378QrzCkCvh7cLbI2SkgPo/edit?usp=sharing" TargetMode="External"/><Relationship Id="rId7" Type="http://schemas.openxmlformats.org/officeDocument/2006/relationships/hyperlink" Target="https://docs.google.com/document/d/1QS4C65W8WgtuljgJQA31OE7CqtL0g9bL0h2XeFHM048/edit?usp=sharing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1" Type="http://schemas.openxmlformats.org/officeDocument/2006/relationships/hyperlink" Target="https://drive.google.com/open?id=1jzvgnShh9uxiUwR0qg9iGX0lIzv1uMu6" TargetMode="External"/><Relationship Id="rId1" Type="http://schemas.openxmlformats.org/officeDocument/2006/relationships/theme" Target="theme/theme1.xml"/><Relationship Id="rId6" Type="http://schemas.openxmlformats.org/officeDocument/2006/relationships/hyperlink" Target="https://docs.google.com/document/d/1EwYYm9oE8BSZywNMcqJiLQwlKLTnp7kImo7N1-8br0Q/edit?usp=sharing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1.xml"/><Relationship Id="rId10" Type="http://schemas.openxmlformats.org/officeDocument/2006/relationships/hyperlink" Target="https://drive.google.com/open?id=1uMnZZW8wb9CjdBWhl4iJyoquohPauWn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uw3bLVVOFNr7ZwhhUb99FQUV3iMqqMP1lKfdmukWycw" TargetMode="External"/><Relationship Id="rId14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A65507-8228-4343-96AB-DEFFEBC951F7}"/>
</file>

<file path=customXml/itemProps2.xml><?xml version="1.0" encoding="utf-8"?>
<ds:datastoreItem xmlns:ds="http://schemas.openxmlformats.org/officeDocument/2006/customXml" ds:itemID="{E299BF90-9DCF-4ADC-AA12-6AF3CCBD5EBB}"/>
</file>

<file path=customXml/itemProps3.xml><?xml version="1.0" encoding="utf-8"?>
<ds:datastoreItem xmlns:ds="http://schemas.openxmlformats.org/officeDocument/2006/customXml" ds:itemID="{6C137EB7-B62A-42F4-9DB3-7933677FC46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