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A80C" w14:textId="7CF8EEFB" w:rsidR="00C11F8E" w:rsidRPr="00C11F8E" w:rsidRDefault="00C11F8E" w:rsidP="00C11F8E">
      <w:pPr>
        <w:spacing w:after="0" w:line="240" w:lineRule="auto"/>
        <w:rPr>
          <w:rFonts w:ascii="fkGrotesk Fallback" w:eastAsia="Times New Roman" w:hAnsi="fkGrotesk Fallback" w:cs="Times New Roman"/>
          <w:kern w:val="0"/>
          <w:lang w:eastAsia="fr-CA"/>
          <w14:ligatures w14:val="none"/>
        </w:rPr>
      </w:pPr>
    </w:p>
    <w:p w14:paraId="6269B76A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1. Quels sont les principaux éléments à vérifier lors de la ronde de sécurité avant le départ d’un véhicule lourd ?</w:t>
      </w:r>
    </w:p>
    <w:p w14:paraId="0CAE3C4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134BDA79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Pneus (usure, pression, dommages)</w:t>
      </w:r>
    </w:p>
    <w:p w14:paraId="60090389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Système de freinage (fuites d’air, ajustement)</w:t>
      </w:r>
    </w:p>
    <w:p w14:paraId="54D985B8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Feux et phares</w:t>
      </w:r>
    </w:p>
    <w:p w14:paraId="37EBD3B6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Niveau des liquides (huile, refroidissement, lave-glace)</w:t>
      </w:r>
    </w:p>
    <w:p w14:paraId="6D25CE39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Direction (jeu, fuite)</w:t>
      </w:r>
    </w:p>
    <w:p w14:paraId="5E654A21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Suspension (ressorts, amortisseurs)</w:t>
      </w:r>
    </w:p>
    <w:p w14:paraId="6ED9C3B4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Arrimage du chargement</w:t>
      </w:r>
    </w:p>
    <w:p w14:paraId="3335C9ED" w14:textId="77777777" w:rsidR="00C11F8E" w:rsidRPr="00C11F8E" w:rsidRDefault="00C11F8E" w:rsidP="00C11F8E">
      <w:pPr>
        <w:numPr>
          <w:ilvl w:val="0"/>
          <w:numId w:val="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Équipements de sécurité (extincteur, triangles)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36, 115, 200)</w:t>
      </w:r>
    </w:p>
    <w:p w14:paraId="3190548D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2. Expliquez le fonctionnement du système de freinage pneumatique d’un véhicule lourd.</w:t>
      </w:r>
    </w:p>
    <w:p w14:paraId="09087BB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Un compresseur alimente des réservoirs en air comprimé. Lorsque le conducteur appuie sur la pédale de frein, l’air comprimé est envoyé vers les chambres à air, qui actionnent les freins.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91, 103)</w:t>
      </w:r>
    </w:p>
    <w:p w14:paraId="257E004E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3. Quelle est la différence entre un frein de service, un frein de stationnement et un frein d’urgence ?</w:t>
      </w:r>
    </w:p>
    <w:p w14:paraId="6DDE835B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0C621DCB" w14:textId="77777777" w:rsidR="00C11F8E" w:rsidRPr="00C11F8E" w:rsidRDefault="00C11F8E" w:rsidP="00C11F8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Frein de service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 : utilisé pour ralentir ou arrêter le véhicule en marche.</w:t>
      </w:r>
    </w:p>
    <w:p w14:paraId="2B1D9F3B" w14:textId="77777777" w:rsidR="00C11F8E" w:rsidRPr="00C11F8E" w:rsidRDefault="00C11F8E" w:rsidP="00C11F8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Frein de stationnement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 : maintient le véhicule immobilisé à l’arrêt.</w:t>
      </w:r>
    </w:p>
    <w:p w14:paraId="2A7273E6" w14:textId="77777777" w:rsidR="00C11F8E" w:rsidRPr="00C11F8E" w:rsidRDefault="00C11F8E" w:rsidP="00C11F8E">
      <w:pPr>
        <w:numPr>
          <w:ilvl w:val="0"/>
          <w:numId w:val="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Frein d’urgence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 : s’active en cas de défaillance du système principal.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109-111)</w:t>
      </w:r>
    </w:p>
    <w:p w14:paraId="03D513C1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4. À quoi sert le compresseur d’air dans un système de freinage pneumatique ?</w:t>
      </w:r>
    </w:p>
    <w:p w14:paraId="2063746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lastRenderedPageBreak/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 fournit l’air comprimé nécessaire pour alimenter les freins et autres accessoires pneumatiques du véhicule.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92, 103)</w:t>
      </w:r>
    </w:p>
    <w:p w14:paraId="22749FF5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5. Comment reconnaître un mauvais ajustement des freins sur un véhicule lourd ?</w:t>
      </w:r>
    </w:p>
    <w:p w14:paraId="6F293100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1A49B348" w14:textId="77777777" w:rsidR="00C11F8E" w:rsidRPr="00C11F8E" w:rsidRDefault="00C11F8E" w:rsidP="00C11F8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Course excessive des leviers de frein</w:t>
      </w:r>
    </w:p>
    <w:p w14:paraId="186F8263" w14:textId="77777777" w:rsidR="00C11F8E" w:rsidRPr="00C11F8E" w:rsidRDefault="00C11F8E" w:rsidP="00C11F8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Freinage inefficace</w:t>
      </w:r>
    </w:p>
    <w:p w14:paraId="08E9D068" w14:textId="77777777" w:rsidR="00C11F8E" w:rsidRPr="00C11F8E" w:rsidRDefault="00C11F8E" w:rsidP="00C11F8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Bruits anormaux</w:t>
      </w:r>
    </w:p>
    <w:p w14:paraId="0CECE15A" w14:textId="77777777" w:rsidR="00C11F8E" w:rsidRPr="00C11F8E" w:rsidRDefault="00C11F8E" w:rsidP="00C11F8E">
      <w:pPr>
        <w:numPr>
          <w:ilvl w:val="0"/>
          <w:numId w:val="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Véhicule tire d’un côté au freinage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115-117)</w:t>
      </w:r>
    </w:p>
    <w:p w14:paraId="768DFCAE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6. Quelles sont les conséquences d’un mauvais ajustement des freins ?</w:t>
      </w:r>
    </w:p>
    <w:p w14:paraId="402387E3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2E20DFDD" w14:textId="77777777" w:rsidR="00C11F8E" w:rsidRPr="00C11F8E" w:rsidRDefault="00C11F8E" w:rsidP="00C11F8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Distance de freinage augmentée</w:t>
      </w:r>
    </w:p>
    <w:p w14:paraId="3E38F74E" w14:textId="77777777" w:rsidR="00C11F8E" w:rsidRPr="00C11F8E" w:rsidRDefault="00C11F8E" w:rsidP="00C11F8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Usure prématurée des composantes</w:t>
      </w:r>
    </w:p>
    <w:p w14:paraId="2A7432E5" w14:textId="77777777" w:rsidR="00C11F8E" w:rsidRPr="00C11F8E" w:rsidRDefault="00C11F8E" w:rsidP="00C11F8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Perte de contrôle du véhicule</w:t>
      </w:r>
    </w:p>
    <w:p w14:paraId="46D14093" w14:textId="77777777" w:rsidR="00C11F8E" w:rsidRPr="00C11F8E" w:rsidRDefault="00C11F8E" w:rsidP="00C11F8E">
      <w:pPr>
        <w:numPr>
          <w:ilvl w:val="0"/>
          <w:numId w:val="4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Risque d’accident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115-117)</w:t>
      </w:r>
    </w:p>
    <w:p w14:paraId="64A728E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7. Décrivez les étapes pour vérifier le niveau d’huile moteur avant un trajet.</w:t>
      </w:r>
    </w:p>
    <w:p w14:paraId="7BD84C00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33E89D67" w14:textId="77777777" w:rsidR="00C11F8E" w:rsidRPr="00C11F8E" w:rsidRDefault="00C11F8E" w:rsidP="00C11F8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Stationner sur une surface plane et couper le moteur.</w:t>
      </w:r>
    </w:p>
    <w:p w14:paraId="7DEB4691" w14:textId="77777777" w:rsidR="00C11F8E" w:rsidRPr="00C11F8E" w:rsidRDefault="00C11F8E" w:rsidP="00C11F8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Attendre quelques minutes.</w:t>
      </w:r>
    </w:p>
    <w:p w14:paraId="45FF13D3" w14:textId="77777777" w:rsidR="00C11F8E" w:rsidRPr="00C11F8E" w:rsidRDefault="00C11F8E" w:rsidP="00C11F8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Retirer la jauge, l’essuyer, la réinsérer et la ressortir.</w:t>
      </w:r>
    </w:p>
    <w:p w14:paraId="65A855E6" w14:textId="77777777" w:rsidR="00C11F8E" w:rsidRPr="00C11F8E" w:rsidRDefault="00C11F8E" w:rsidP="00C11F8E">
      <w:pPr>
        <w:numPr>
          <w:ilvl w:val="0"/>
          <w:numId w:val="5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Vérifier que le niveau est entre les repères min et max.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58)</w:t>
      </w:r>
    </w:p>
    <w:p w14:paraId="05F44701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8. Pourquoi est-il important de vérifier l’état et la pression des pneus avant le départ ?</w:t>
      </w:r>
    </w:p>
    <w:p w14:paraId="07549ACD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lastRenderedPageBreak/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Des pneus mal gonflés ou usés augmentent le risque d’éclatement, de perte de contrôle, d’usure inégale et de consommation excessive de carburant.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58)</w:t>
      </w:r>
    </w:p>
    <w:p w14:paraId="53C36F1B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9. Quels sont les signes d’usure anormale sur un pneu de véhicule lourd ?</w:t>
      </w:r>
    </w:p>
    <w:p w14:paraId="0B8A4756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52DF70A1" w14:textId="77777777" w:rsidR="00C11F8E" w:rsidRPr="00C11F8E" w:rsidRDefault="00C11F8E" w:rsidP="00C11F8E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Usure inégale (sur les bords ou au centre)</w:t>
      </w:r>
    </w:p>
    <w:p w14:paraId="60F0A7C7" w14:textId="77777777" w:rsidR="00C11F8E" w:rsidRPr="00C11F8E" w:rsidRDefault="00C11F8E" w:rsidP="00C11F8E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Coupures, fissures, bosses</w:t>
      </w:r>
    </w:p>
    <w:p w14:paraId="0B616E97" w14:textId="77777777" w:rsidR="00C11F8E" w:rsidRPr="00C11F8E" w:rsidRDefault="00C11F8E" w:rsidP="00C11F8E">
      <w:pPr>
        <w:numPr>
          <w:ilvl w:val="0"/>
          <w:numId w:val="6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Témoin d’usure atteint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58)</w:t>
      </w:r>
    </w:p>
    <w:p w14:paraId="33DC3C8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10. Expliquez le rôle des amortisseurs sur un véhicule lourd.</w:t>
      </w:r>
    </w:p>
    <w:p w14:paraId="230B8859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Ils absorbent les chocs et vibrations, maintiennent la stabilité du véhicule et assurent le contact des pneus avec la route.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0C7A8EB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11. Quelles sont les vérifications à faire sur le système de direction avant de prendre la route ?</w:t>
      </w:r>
    </w:p>
    <w:p w14:paraId="54C271F3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429A6533" w14:textId="77777777" w:rsidR="00C11F8E" w:rsidRPr="00C11F8E" w:rsidRDefault="00C11F8E" w:rsidP="00C11F8E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Absence de jeu excessif dans le volant</w:t>
      </w:r>
    </w:p>
    <w:p w14:paraId="38291AE9" w14:textId="77777777" w:rsidR="00C11F8E" w:rsidRPr="00C11F8E" w:rsidRDefault="00C11F8E" w:rsidP="00C11F8E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Fuites de liquide</w:t>
      </w:r>
    </w:p>
    <w:p w14:paraId="1BFA3E21" w14:textId="77777777" w:rsidR="00C11F8E" w:rsidRPr="00C11F8E" w:rsidRDefault="00C11F8E" w:rsidP="00C11F8E">
      <w:pPr>
        <w:numPr>
          <w:ilvl w:val="0"/>
          <w:numId w:val="7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Aucune pièce endommagée ou desserrée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6A2E3786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12. À quoi sert le système de suspension sur un véhicule lourd ?</w:t>
      </w:r>
    </w:p>
    <w:p w14:paraId="0A151116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 supporte la charge du véhicule, absorbe les irrégularités de la route, assure la stabilité et le confort de conduite.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653D20B4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lastRenderedPageBreak/>
        <w:t>13. Comment fonctionne le système de refroidissement du moteur et pourquoi est-il essentiel ?</w:t>
      </w:r>
    </w:p>
    <w:p w14:paraId="751C7D91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 fait circuler un liquide autour du moteur pour absorber la chaleur et éviter la surchauffe, ce qui protège le moteur contre les dommages.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610A1E4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14. Quels sont les risques associés à une fuite de liquide de frein ?</w:t>
      </w:r>
    </w:p>
    <w:p w14:paraId="5C37AA1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5E85CFBC" w14:textId="77777777" w:rsidR="00C11F8E" w:rsidRPr="00C11F8E" w:rsidRDefault="00C11F8E" w:rsidP="00C11F8E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Perte d’efficacité du freinage</w:t>
      </w:r>
    </w:p>
    <w:p w14:paraId="4E7F37C9" w14:textId="77777777" w:rsidR="00C11F8E" w:rsidRPr="00C11F8E" w:rsidRDefault="00C11F8E" w:rsidP="00C11F8E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Risque de panne totale des freins</w:t>
      </w:r>
    </w:p>
    <w:p w14:paraId="018C07B8" w14:textId="77777777" w:rsidR="00C11F8E" w:rsidRPr="00C11F8E" w:rsidRDefault="00C11F8E" w:rsidP="00C11F8E">
      <w:pPr>
        <w:numPr>
          <w:ilvl w:val="0"/>
          <w:numId w:val="8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Danger d’accident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115)</w:t>
      </w:r>
    </w:p>
    <w:p w14:paraId="7410CE5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15. Expliquez le principe de multiplication de la force dans un système de freinage pneumatique.</w:t>
      </w:r>
    </w:p>
    <w:p w14:paraId="43C80DA3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La pression de l’air appliquée sur le piston multiplie la force exercée par le conducteur, permettant de freiner un véhicule lourd efficacement.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103)</w:t>
      </w:r>
    </w:p>
    <w:p w14:paraId="6CBFF02B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16. Quelles sont les différences entre une transmission automatique et une transmission manuelle sur un véhicule lourd ?</w:t>
      </w:r>
    </w:p>
    <w:p w14:paraId="1A6D862D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76C13D31" w14:textId="77777777" w:rsidR="00C11F8E" w:rsidRPr="00C11F8E" w:rsidRDefault="00C11F8E" w:rsidP="00C11F8E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Automatique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 : les changements de rapports se font sans intervention du conducteur.</w:t>
      </w:r>
    </w:p>
    <w:p w14:paraId="6E5580A0" w14:textId="77777777" w:rsidR="00C11F8E" w:rsidRPr="00C11F8E" w:rsidRDefault="00C11F8E" w:rsidP="00C11F8E">
      <w:pPr>
        <w:numPr>
          <w:ilvl w:val="0"/>
          <w:numId w:val="9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Manuelle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 : le conducteur doit sélectionner et engager les rapports, ce qui demande synchronisation et technique.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74-77)</w:t>
      </w:r>
    </w:p>
    <w:p w14:paraId="613475D4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lastRenderedPageBreak/>
        <w:t>17. Pourquoi faut-il vérifier l’état des phares et des feux avant chaque départ ?</w:t>
      </w:r>
    </w:p>
    <w:p w14:paraId="34994206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Pour assurer la visibilité du véhicule et être vu par les autres usagers, surtout de nuit ou par mauvais temps.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58)</w:t>
      </w:r>
    </w:p>
    <w:p w14:paraId="7686AB41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18. Quelles sont les conséquences d’un mauvais arrimage du chargement sur la mécanique du véhicule ?</w:t>
      </w:r>
    </w:p>
    <w:p w14:paraId="2764DCF8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637DCF69" w14:textId="77777777" w:rsidR="00C11F8E" w:rsidRPr="00C11F8E" w:rsidRDefault="00C11F8E" w:rsidP="00C11F8E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Déplacement du chargement pouvant endommager la structure</w:t>
      </w:r>
    </w:p>
    <w:p w14:paraId="6C8AED9F" w14:textId="77777777" w:rsidR="00C11F8E" w:rsidRPr="00C11F8E" w:rsidRDefault="00C11F8E" w:rsidP="00C11F8E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Déséquilibre du véhicule</w:t>
      </w:r>
    </w:p>
    <w:p w14:paraId="28CADDFB" w14:textId="77777777" w:rsidR="00C11F8E" w:rsidRPr="00C11F8E" w:rsidRDefault="00C11F8E" w:rsidP="00C11F8E">
      <w:pPr>
        <w:numPr>
          <w:ilvl w:val="0"/>
          <w:numId w:val="10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Usure prématurée des suspensions et pneus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200-205)</w:t>
      </w:r>
    </w:p>
    <w:p w14:paraId="09B2AB59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19. À quoi sert le différentiel sur un véhicule lourd ?</w:t>
      </w:r>
    </w:p>
    <w:p w14:paraId="26641B8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 permet aux roues motrices de tourner à des vitesses différentes lors des virages, assurant une meilleure traction et évitant l’usure des pneus.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67)</w:t>
      </w:r>
    </w:p>
    <w:p w14:paraId="698195C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20. Pourquoi doit-on utiliser un rapport de vitesse bas lors de la descente d’une pente prononcée ?</w:t>
      </w:r>
    </w:p>
    <w:p w14:paraId="2B5B33C1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Pour utiliser le frein moteur, ralentir le véhicule sans surchauffer les freins et garder le contrôle.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150-152, 154)</w:t>
      </w:r>
    </w:p>
    <w:p w14:paraId="64DD4BC0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21. Décrivez la procédure pour vérifier l’ajustement des leviers de frein à réglage manuel.</w:t>
      </w:r>
    </w:p>
    <w:p w14:paraId="18B0006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330B7E34" w14:textId="77777777" w:rsidR="00C11F8E" w:rsidRPr="00C11F8E" w:rsidRDefault="00C11F8E" w:rsidP="00C11F8E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Tirer sur le levier de frein : la course ne doit pas dépasser le maximum recommandé.</w:t>
      </w:r>
    </w:p>
    <w:p w14:paraId="5AF5591F" w14:textId="77777777" w:rsidR="00C11F8E" w:rsidRPr="00C11F8E" w:rsidRDefault="00C11F8E" w:rsidP="00C11F8E">
      <w:pPr>
        <w:numPr>
          <w:ilvl w:val="0"/>
          <w:numId w:val="11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lastRenderedPageBreak/>
        <w:t>Ajuster si nécessaire selon les spécifications du fabricant.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117)</w:t>
      </w:r>
    </w:p>
    <w:p w14:paraId="1168D800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22. Comment détecter une fuite d’air dans le système de freinage pneumatique ?</w:t>
      </w:r>
    </w:p>
    <w:p w14:paraId="7E333464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0D6DC99B" w14:textId="77777777" w:rsidR="00C11F8E" w:rsidRPr="00C11F8E" w:rsidRDefault="00C11F8E" w:rsidP="00C11F8E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Écouter un sifflement d’air</w:t>
      </w:r>
    </w:p>
    <w:p w14:paraId="47DBFABA" w14:textId="77777777" w:rsidR="00C11F8E" w:rsidRPr="00C11F8E" w:rsidRDefault="00C11F8E" w:rsidP="00C11F8E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Observer une chute rapide de la pression sur les manomètres</w:t>
      </w:r>
    </w:p>
    <w:p w14:paraId="5D2E8CFB" w14:textId="77777777" w:rsidR="00C11F8E" w:rsidRPr="00C11F8E" w:rsidRDefault="00C11F8E" w:rsidP="00C11F8E">
      <w:pPr>
        <w:numPr>
          <w:ilvl w:val="0"/>
          <w:numId w:val="12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Faire un test d’étanchéité (pression stable moteur arrêté)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115)</w:t>
      </w:r>
    </w:p>
    <w:p w14:paraId="5DE36A19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23. Quelles vérifications effectuer sur les réservoirs d’air du système de freinage ?</w:t>
      </w:r>
    </w:p>
    <w:p w14:paraId="786A3704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</w:p>
    <w:p w14:paraId="1DCD90E9" w14:textId="77777777" w:rsidR="00C11F8E" w:rsidRPr="00C11F8E" w:rsidRDefault="00C11F8E" w:rsidP="00C11F8E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Vidanger l’eau et l’huile accumulées</w:t>
      </w:r>
    </w:p>
    <w:p w14:paraId="723D093E" w14:textId="77777777" w:rsidR="00C11F8E" w:rsidRPr="00C11F8E" w:rsidRDefault="00C11F8E" w:rsidP="00C11F8E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Vérifier l’absence de corrosion ou de dommages</w:t>
      </w:r>
    </w:p>
    <w:p w14:paraId="2A987E1F" w14:textId="77777777" w:rsidR="00C11F8E" w:rsidRPr="00C11F8E" w:rsidRDefault="00C11F8E" w:rsidP="00C11F8E">
      <w:pPr>
        <w:numPr>
          <w:ilvl w:val="0"/>
          <w:numId w:val="13"/>
        </w:num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t>S’assurer que les soupapes fonctionnent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92, 103)</w:t>
      </w:r>
    </w:p>
    <w:p w14:paraId="372B22A2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24. Quel est le rôle du filtre à air et pourquoi doit-il être propre ?</w:t>
      </w:r>
    </w:p>
    <w:p w14:paraId="0CDC839C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Il empêche les particules d’entrer dans le moteur, assurant une combustion efficace et évitant l’usure prématurée.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02B1BA96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before="100" w:beforeAutospacing="1" w:after="100" w:afterAutospacing="1" w:line="240" w:lineRule="auto"/>
        <w:outlineLvl w:val="1"/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</w:pPr>
      <w:r w:rsidRPr="00C11F8E">
        <w:rPr>
          <w:rFonts w:ascii="fkGrotesk Fallback" w:eastAsia="Times New Roman" w:hAnsi="fkGrotesk Fallback" w:cs="Segoe UI"/>
          <w:kern w:val="0"/>
          <w:sz w:val="36"/>
          <w:szCs w:val="36"/>
          <w:lang w:eastAsia="fr-CA"/>
          <w14:ligatures w14:val="none"/>
        </w:rPr>
        <w:t>25. Expliquez comment l’usure des composantes de suspension peut influencer la tenue de route d’un véhicule lourd.</w:t>
      </w:r>
    </w:p>
    <w:p w14:paraId="774FC7D5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t>Réponse :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  <w:t>Une suspension usée réduit la stabilité, augmente les risques de dérapage, d’usure inégale des pneus et de perte de contrôle, surtout en virage ou sur route irrégulière.</w:t>
      </w:r>
      <w:r w:rsidRPr="00C11F8E">
        <w:rPr>
          <w:rFonts w:ascii="Segoe UI" w:eastAsia="Times New Roman" w:hAnsi="Segoe UI" w:cs="Segoe UI"/>
          <w:kern w:val="0"/>
          <w:lang w:eastAsia="fr-CA"/>
          <w14:ligatures w14:val="none"/>
        </w:rPr>
        <w:br/>
      </w:r>
      <w:r w:rsidRPr="00C11F8E">
        <w:rPr>
          <w:rFonts w:ascii="Segoe UI" w:eastAsia="Times New Roman" w:hAnsi="Segoe UI" w:cs="Segoe UI"/>
          <w:i/>
          <w:iCs/>
          <w:kern w:val="0"/>
          <w:bdr w:val="single" w:sz="2" w:space="0" w:color="E5E7EB" w:frame="1"/>
          <w:lang w:eastAsia="fr-CA"/>
          <w14:ligatures w14:val="none"/>
        </w:rPr>
        <w:t>(Voir p. 58, 67)</w:t>
      </w:r>
    </w:p>
    <w:p w14:paraId="4AB23130" w14:textId="77777777" w:rsidR="00C11F8E" w:rsidRPr="00C11F8E" w:rsidRDefault="00C11F8E" w:rsidP="00C11F8E">
      <w:pPr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pacing w:after="0" w:line="240" w:lineRule="auto"/>
        <w:rPr>
          <w:rFonts w:ascii="Segoe UI" w:eastAsia="Times New Roman" w:hAnsi="Segoe UI" w:cs="Segoe UI"/>
          <w:kern w:val="0"/>
          <w:lang w:eastAsia="fr-CA"/>
          <w14:ligatures w14:val="none"/>
        </w:rPr>
      </w:pPr>
      <w:r w:rsidRPr="00C11F8E">
        <w:rPr>
          <w:rFonts w:ascii="Segoe UI" w:eastAsia="Times New Roman" w:hAnsi="Segoe UI" w:cs="Segoe UI"/>
          <w:b/>
          <w:bCs/>
          <w:kern w:val="0"/>
          <w:bdr w:val="single" w:sz="2" w:space="0" w:color="E5E7EB" w:frame="1"/>
          <w:lang w:eastAsia="fr-CA"/>
          <w14:ligatures w14:val="none"/>
        </w:rPr>
        <w:lastRenderedPageBreak/>
        <w:t>Si tu veux des explications plus détaillées pour une question précise, ou la page exacte du guide, indique le numéro de la question !</w:t>
      </w:r>
    </w:p>
    <w:p w14:paraId="3115E41E" w14:textId="77777777" w:rsidR="00C11F8E" w:rsidRPr="00C11F8E" w:rsidRDefault="00C11F8E" w:rsidP="00C11F8E">
      <w:pPr>
        <w:spacing w:after="0" w:line="48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C11F8E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Partager</w:t>
      </w:r>
    </w:p>
    <w:p w14:paraId="2FDD1908" w14:textId="77777777" w:rsidR="00C11F8E" w:rsidRPr="00C11F8E" w:rsidRDefault="00C11F8E" w:rsidP="00C11F8E">
      <w:pPr>
        <w:spacing w:after="0" w:line="480" w:lineRule="auto"/>
        <w:rPr>
          <w:rFonts w:ascii="Times New Roman" w:eastAsia="Times New Roman" w:hAnsi="Times New Roman" w:cs="Times New Roman"/>
          <w:kern w:val="0"/>
          <w:bdr w:val="single" w:sz="2" w:space="0" w:color="E5E7EB" w:frame="1"/>
          <w:lang w:eastAsia="fr-CA"/>
          <w14:ligatures w14:val="none"/>
        </w:rPr>
      </w:pPr>
      <w:r w:rsidRPr="00C11F8E">
        <w:rPr>
          <w:rFonts w:ascii="Times New Roman" w:eastAsia="Times New Roman" w:hAnsi="Times New Roman" w:cs="Times New Roman"/>
          <w:kern w:val="0"/>
          <w:bdr w:val="single" w:sz="2" w:space="0" w:color="E5E7EB" w:frame="1"/>
          <w:lang w:eastAsia="fr-CA"/>
          <w14:ligatures w14:val="none"/>
        </w:rPr>
        <w:t>Exporter</w:t>
      </w:r>
    </w:p>
    <w:p w14:paraId="50162258" w14:textId="77777777" w:rsidR="00C11F8E" w:rsidRPr="00C11F8E" w:rsidRDefault="00C11F8E" w:rsidP="00C11F8E">
      <w:pPr>
        <w:spacing w:after="0" w:line="480" w:lineRule="auto"/>
        <w:rPr>
          <w:rFonts w:ascii="Times New Roman" w:eastAsia="Times New Roman" w:hAnsi="Times New Roman" w:cs="Times New Roman"/>
          <w:kern w:val="0"/>
          <w:bdr w:val="single" w:sz="2" w:space="0" w:color="E5E7EB" w:frame="1"/>
          <w:lang w:eastAsia="fr-CA"/>
          <w14:ligatures w14:val="none"/>
        </w:rPr>
      </w:pPr>
      <w:r w:rsidRPr="00C11F8E">
        <w:rPr>
          <w:rFonts w:ascii="Times New Roman" w:eastAsia="Times New Roman" w:hAnsi="Times New Roman" w:cs="Times New Roman"/>
          <w:kern w:val="0"/>
          <w:bdr w:val="single" w:sz="2" w:space="0" w:color="E5E7EB" w:frame="1"/>
          <w:lang w:eastAsia="fr-CA"/>
          <w14:ligatures w14:val="none"/>
        </w:rPr>
        <w:t>Réécrire</w:t>
      </w:r>
    </w:p>
    <w:p w14:paraId="185041D7" w14:textId="77777777" w:rsidR="00C11F8E" w:rsidRDefault="00C11F8E"/>
    <w:sectPr w:rsidR="00C11F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kGrotesk Fallback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16B"/>
    <w:multiLevelType w:val="multilevel"/>
    <w:tmpl w:val="B578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6E06F1"/>
    <w:multiLevelType w:val="multilevel"/>
    <w:tmpl w:val="0E8A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D15E79"/>
    <w:multiLevelType w:val="multilevel"/>
    <w:tmpl w:val="1156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17358B"/>
    <w:multiLevelType w:val="multilevel"/>
    <w:tmpl w:val="9DCE9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5A7C09"/>
    <w:multiLevelType w:val="multilevel"/>
    <w:tmpl w:val="5BA2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F203438"/>
    <w:multiLevelType w:val="multilevel"/>
    <w:tmpl w:val="E88A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250D51"/>
    <w:multiLevelType w:val="multilevel"/>
    <w:tmpl w:val="221A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277DB"/>
    <w:multiLevelType w:val="multilevel"/>
    <w:tmpl w:val="A4D6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3340BA"/>
    <w:multiLevelType w:val="multilevel"/>
    <w:tmpl w:val="E812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DC17E06"/>
    <w:multiLevelType w:val="multilevel"/>
    <w:tmpl w:val="E964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24537D1"/>
    <w:multiLevelType w:val="multilevel"/>
    <w:tmpl w:val="0374F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714F58"/>
    <w:multiLevelType w:val="multilevel"/>
    <w:tmpl w:val="49C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E0E2DE9"/>
    <w:multiLevelType w:val="multilevel"/>
    <w:tmpl w:val="F52E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8887999">
    <w:abstractNumId w:val="4"/>
  </w:num>
  <w:num w:numId="2" w16cid:durableId="346911560">
    <w:abstractNumId w:val="1"/>
  </w:num>
  <w:num w:numId="3" w16cid:durableId="136458092">
    <w:abstractNumId w:val="6"/>
  </w:num>
  <w:num w:numId="4" w16cid:durableId="671949504">
    <w:abstractNumId w:val="0"/>
  </w:num>
  <w:num w:numId="5" w16cid:durableId="784732410">
    <w:abstractNumId w:val="5"/>
  </w:num>
  <w:num w:numId="6" w16cid:durableId="1648433624">
    <w:abstractNumId w:val="12"/>
  </w:num>
  <w:num w:numId="7" w16cid:durableId="1059481846">
    <w:abstractNumId w:val="2"/>
  </w:num>
  <w:num w:numId="8" w16cid:durableId="1732731264">
    <w:abstractNumId w:val="10"/>
  </w:num>
  <w:num w:numId="9" w16cid:durableId="1532759829">
    <w:abstractNumId w:val="3"/>
  </w:num>
  <w:num w:numId="10" w16cid:durableId="721294198">
    <w:abstractNumId w:val="7"/>
  </w:num>
  <w:num w:numId="11" w16cid:durableId="1388525677">
    <w:abstractNumId w:val="8"/>
  </w:num>
  <w:num w:numId="12" w16cid:durableId="681125982">
    <w:abstractNumId w:val="11"/>
  </w:num>
  <w:num w:numId="13" w16cid:durableId="2095317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F8E"/>
    <w:rsid w:val="00C11F8E"/>
    <w:rsid w:val="00DA4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9555"/>
  <w15:chartTrackingRefBased/>
  <w15:docId w15:val="{9C885315-1373-438C-992F-51FDDD3CF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1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11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1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11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1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1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1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1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11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11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11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11F8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11F8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11F8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11F8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11F8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11F8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1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1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1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1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1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11F8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11F8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11F8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11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11F8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11F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7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2159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58149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421250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364278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4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191916">
                          <w:marLeft w:val="0"/>
                          <w:marRight w:val="72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212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5912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5894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422157">
          <w:marLeft w:val="-240"/>
          <w:marRight w:val="-240"/>
          <w:marTop w:val="0"/>
          <w:marBottom w:val="240"/>
          <w:divBdr>
            <w:top w:val="single" w:sz="2" w:space="0" w:color="E5E7EB"/>
            <w:left w:val="single" w:sz="2" w:space="12" w:color="E5E7EB"/>
            <w:bottom w:val="single" w:sz="2" w:space="0" w:color="E5E7EB"/>
            <w:right w:val="single" w:sz="2" w:space="12" w:color="E5E7EB"/>
          </w:divBdr>
          <w:divsChild>
            <w:div w:id="5636807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9516472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02720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5555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  <w:div w:id="4393770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6" w:space="0" w:color="auto"/>
                        <w:right w:val="single" w:sz="2" w:space="0" w:color="auto"/>
                      </w:divBdr>
                      <w:divsChild>
                        <w:div w:id="1379469807">
                          <w:marLeft w:val="-240"/>
                          <w:marRight w:val="-240"/>
                          <w:marTop w:val="0"/>
                          <w:marBottom w:val="0"/>
                          <w:divBdr>
                            <w:top w:val="single" w:sz="2" w:space="1" w:color="E5E7EB"/>
                            <w:left w:val="single" w:sz="2" w:space="12" w:color="E5E7EB"/>
                            <w:bottom w:val="single" w:sz="2" w:space="1" w:color="E5E7EB"/>
                            <w:right w:val="single" w:sz="2" w:space="12" w:color="E5E7EB"/>
                          </w:divBdr>
                          <w:divsChild>
                            <w:div w:id="14199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8984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49005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03291484">
                                              <w:marLeft w:val="-12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09343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00539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375815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415012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72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948122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707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6515426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902872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351030172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043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89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831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68054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6855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5264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703047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025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2032994308">
                                      <w:marLeft w:val="-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943683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116411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  <w:div w:id="1670251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747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2136219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7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920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199952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1006</Words>
  <Characters>5536</Characters>
  <Application>Microsoft Office Word</Application>
  <DocSecurity>0</DocSecurity>
  <Lines>46</Lines>
  <Paragraphs>13</Paragraphs>
  <ScaleCrop>false</ScaleCrop>
  <Company>CSSRDN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Demers, Jacques</dc:creator>
  <cp:keywords/>
  <dc:description/>
  <cp:lastModifiedBy>Demers, Jacques</cp:lastModifiedBy>
  <cp:revision>1</cp:revision>
  <dcterms:created xsi:type="dcterms:W3CDTF">2025-05-06T15:36:00Z</dcterms:created>
  <dcterms:modified xsi:type="dcterms:W3CDTF">2025-05-06T15:38:00Z</dcterms:modified>
</cp:coreProperties>
</file>