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07E2"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 Pourquoi le port de la ceinture de sécurité est-il obligatoire pour le conducteur d’un véhicule lourd, même sur de courtes distances ?</w:t>
      </w:r>
    </w:p>
    <w:p w14:paraId="2EEC3ADA"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Le port de la ceinture de sécurité protège le conducteur en cas de collision ou de renversement du véhicule. Elle réduit le risque de blessures graves ou mortelles, même lors de déplacements courts.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23)</w:t>
      </w:r>
    </w:p>
    <w:p w14:paraId="379A7731"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2. Quels sont les effets de l’alcool et des drogues sur la conduite d’un véhicule lourd ?</w:t>
      </w:r>
    </w:p>
    <w:p w14:paraId="3BDB5CE8"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L’alcool et les drogues diminuent la vigilance, ralentissent les réflexes, altèrent le jugement et la coordination, ce qui augmente considérablement le risque d’accident.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23, 53-54)</w:t>
      </w:r>
    </w:p>
    <w:p w14:paraId="6987FC68"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3. Quelles sont les règles concernant l’utilisation des appareils électroniques au volant d’un véhicule lourd ?</w:t>
      </w:r>
    </w:p>
    <w:p w14:paraId="20EB109A"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Il est interdit d’utiliser un téléphone cellulaire ou tout appareil électronique portatif en conduisant, sauf s’il est utilisé en mode mains libres. L’utilisation d’appareils électroniques est une source majeure de distraction.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24, 51)</w:t>
      </w:r>
    </w:p>
    <w:p w14:paraId="74E8B038"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4. Pourquoi doit-on ajuster correctement l’appui-tête avant de prendre la route ?</w:t>
      </w:r>
    </w:p>
    <w:p w14:paraId="1DBD511A"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Un appui-tête bien ajusté protège contre les blessures cervicales en cas de collision arrière. Il doit être aligné avec le haut de la tête et près de la tête.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26)</w:t>
      </w:r>
    </w:p>
    <w:p w14:paraId="02DD168F"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5. Que devez-vous faire en cas d’accident impliquant votre véhicule lourd ?</w:t>
      </w:r>
    </w:p>
    <w:p w14:paraId="76B723B1"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Arrêter immédiatement, sécuriser les lieux, porter assistance, avertir les secours si nécessaire, fournir les informations requises et remplir un constat d’accident.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39)</w:t>
      </w:r>
    </w:p>
    <w:p w14:paraId="6AE142E6"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lastRenderedPageBreak/>
        <w:t>6. Qu’est-ce que le corridor de sécurité et quand devez-vous l’appliquer ?</w:t>
      </w:r>
    </w:p>
    <w:p w14:paraId="5ED05D3A"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C’est l’obligation de changer de voie ou de ralentir à l’approche d’un véhicule d’urgence ou de dépannage immobilisé sur la route.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40)</w:t>
      </w:r>
    </w:p>
    <w:p w14:paraId="7A9554A8"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7. Quelles sont les obligations du conducteur en présence d’un chantier routier ou d’un signaleur ?</w:t>
      </w:r>
    </w:p>
    <w:p w14:paraId="4DDDA206"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Respecter la signalisation, réduire la vitesse, obéir aux instructions du signaleur et redoubler de prudence.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40-41)</w:t>
      </w:r>
    </w:p>
    <w:p w14:paraId="4A9D96B9"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8. Quels sont les principaux effets de la fatigue sur la conduite d’un véhicule lourd ?</w:t>
      </w:r>
    </w:p>
    <w:p w14:paraId="1AAC092E"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La fatigue diminue la vigilance, augmente le temps de réaction, altère le jugement et peut causer des micro-sommeils.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45)</w:t>
      </w:r>
    </w:p>
    <w:p w14:paraId="54E8F89C"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9. Nommez trois signes de fatigue à surveiller chez un conducteur de véhicule lourd.</w:t>
      </w:r>
    </w:p>
    <w:p w14:paraId="08965CC8"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Bâillements fréquents, difficulté à garder les yeux ouverts, difficulté à maintenir la trajectoire.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46)</w:t>
      </w:r>
    </w:p>
    <w:p w14:paraId="0B720B8C"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10. Quels facteurs peuvent aggraver la fatigue au volant ?</w:t>
      </w:r>
    </w:p>
    <w:p w14:paraId="3131B7C0"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Manque de sommeil, travail de nuit, longues heures de conduite, mauvaise alimentation, stress, médicaments.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47)</w:t>
      </w:r>
    </w:p>
    <w:p w14:paraId="5B631BF0"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11. Comment la distraction et l’inattention peuvent-elles influencer la sécurité lors de la conduite d’un véhicule lourd ?</w:t>
      </w:r>
    </w:p>
    <w:p w14:paraId="0433A234"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lastRenderedPageBreak/>
        <w:t>Réponse :</w:t>
      </w:r>
      <w:r w:rsidRPr="001A7A38">
        <w:rPr>
          <w:rFonts w:ascii="Segoe UI" w:eastAsia="Times New Roman" w:hAnsi="Segoe UI" w:cs="Segoe UI"/>
          <w:kern w:val="0"/>
          <w:lang w:eastAsia="fr-CA"/>
          <w14:ligatures w14:val="none"/>
        </w:rPr>
        <w:br/>
        <w:t>Elles augmentent le risque de ne pas voir un danger, de réagir trop tard ou d’effectuer une manœuvre dangereuse.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51)</w:t>
      </w:r>
    </w:p>
    <w:p w14:paraId="4BE25A77"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12. Pourquoi est-il important de vérifier l’état des pneus avant un trajet ?</w:t>
      </w:r>
    </w:p>
    <w:p w14:paraId="45B55C33"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Des pneus usés ou mal gonflés augmentent le risque d’éclatement, de perte de contrôle ou d’accident.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58)</w:t>
      </w:r>
    </w:p>
    <w:p w14:paraId="599EE99E"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13. Citez trois types de véhicules lourds courants au Québec.</w:t>
      </w:r>
    </w:p>
    <w:p w14:paraId="40752B1D"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Camions porteurs, tracteurs routiers (semi-remorques), autobus.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69)</w:t>
      </w:r>
    </w:p>
    <w:p w14:paraId="6A03D3C5"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14. Quelle est la bonne position des mains sur le volant pour un véhicule lourd ?</w:t>
      </w:r>
    </w:p>
    <w:p w14:paraId="2FE01D69"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Les mains doivent être placées à 9 h et 15 h ou à 10 h et 14 h, pour un meilleur contrôle.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72)</w:t>
      </w:r>
    </w:p>
    <w:p w14:paraId="43D50DC0"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15. Pourquoi est-il important de respecter le régime moteur recommandé lors de la conduite d’un véhicule lourd ?</w:t>
      </w:r>
    </w:p>
    <w:p w14:paraId="5F7D58F6"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Pour éviter la surconsommation de carburant, réduire l’usure du moteur et optimiser la performance du véhicule.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84-85)</w:t>
      </w:r>
    </w:p>
    <w:p w14:paraId="66CAC9E1"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16. Quelles sont les différences principales entre une transmission automatique et une transmission manuelle sur un camion ?</w:t>
      </w:r>
    </w:p>
    <w:p w14:paraId="0CAFA7E4"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La transmission automatique change les rapports sans intervention du conducteur, tandis que la manuelle demande de choisir et d’engager les rapports soi-même, ce qui nécessite une bonne synchronisation.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74-77)</w:t>
      </w:r>
    </w:p>
    <w:p w14:paraId="49C87F90"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lastRenderedPageBreak/>
        <w:t>17. Expliquez le principe de multiplication de la force dans un système de freinage pneumatique.</w:t>
      </w:r>
    </w:p>
    <w:p w14:paraId="2BD297D2"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La pression de l’air comprimé appliquée sur le piston multiplie la force exercée sur la pédale de frein, permettant de freiner un véhicule lourd avec moins d’effort.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103)</w:t>
      </w:r>
    </w:p>
    <w:p w14:paraId="49172B54"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18. Quelle est la différence entre le frein de service, le frein de stationnement et le frein d’urgence ?</w:t>
      </w:r>
    </w:p>
    <w:p w14:paraId="18E61FC4"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p>
    <w:p w14:paraId="4F5D6B68" w14:textId="77777777" w:rsidR="001A7A38" w:rsidRPr="001A7A38" w:rsidRDefault="001A7A38" w:rsidP="001A7A38">
      <w:pPr>
        <w:numPr>
          <w:ilvl w:val="0"/>
          <w:numId w:val="1"/>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Frein de service</w:t>
      </w:r>
      <w:r w:rsidRPr="001A7A38">
        <w:rPr>
          <w:rFonts w:ascii="Segoe UI" w:eastAsia="Times New Roman" w:hAnsi="Segoe UI" w:cs="Segoe UI"/>
          <w:kern w:val="0"/>
          <w:lang w:eastAsia="fr-CA"/>
          <w14:ligatures w14:val="none"/>
        </w:rPr>
        <w:t> : utilisé pour ralentir ou arrêter le véhicule en marche.</w:t>
      </w:r>
    </w:p>
    <w:p w14:paraId="4DEE6061" w14:textId="77777777" w:rsidR="001A7A38" w:rsidRPr="001A7A38" w:rsidRDefault="001A7A38" w:rsidP="001A7A38">
      <w:pPr>
        <w:numPr>
          <w:ilvl w:val="0"/>
          <w:numId w:val="1"/>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Frein de stationnement</w:t>
      </w:r>
      <w:r w:rsidRPr="001A7A38">
        <w:rPr>
          <w:rFonts w:ascii="Segoe UI" w:eastAsia="Times New Roman" w:hAnsi="Segoe UI" w:cs="Segoe UI"/>
          <w:kern w:val="0"/>
          <w:lang w:eastAsia="fr-CA"/>
          <w14:ligatures w14:val="none"/>
        </w:rPr>
        <w:t> : maintient le véhicule immobilisé à l’arrêt.</w:t>
      </w:r>
    </w:p>
    <w:p w14:paraId="4CF43CC8" w14:textId="77777777" w:rsidR="001A7A38" w:rsidRPr="001A7A38" w:rsidRDefault="001A7A38" w:rsidP="001A7A38">
      <w:pPr>
        <w:numPr>
          <w:ilvl w:val="0"/>
          <w:numId w:val="1"/>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Frein d’urgence</w:t>
      </w:r>
      <w:r w:rsidRPr="001A7A38">
        <w:rPr>
          <w:rFonts w:ascii="Segoe UI" w:eastAsia="Times New Roman" w:hAnsi="Segoe UI" w:cs="Segoe UI"/>
          <w:kern w:val="0"/>
          <w:lang w:eastAsia="fr-CA"/>
          <w14:ligatures w14:val="none"/>
        </w:rPr>
        <w:t> : utilisé en cas de défaillance du système de freinage principal.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109-111)</w:t>
      </w:r>
    </w:p>
    <w:p w14:paraId="50CCB2CD"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19. Pourquoi est-il essentiel de vérifier l’ajustement des freins avant le départ ?</w:t>
      </w:r>
    </w:p>
    <w:p w14:paraId="57F43CC3"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Des freins mal ajustés réduisent l’efficacité du freinage, augmentent la distance d’arrêt et peuvent causer des accidents.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115)</w:t>
      </w:r>
    </w:p>
    <w:p w14:paraId="4FCBD9F5"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20. Comment fonctionne le système de freinage antiblocage (ABS) sur un véhicule lourd ?</w:t>
      </w:r>
    </w:p>
    <w:p w14:paraId="5A757307"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L’ABS empêche le blocage des roues lors d’un freinage brusque, permettant de garder le contrôle directionnel du véhicule.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114)</w:t>
      </w:r>
    </w:p>
    <w:p w14:paraId="66CACA61"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21. Quelles vérifications devez-vous effectuer avant de reculer un véhicule lourd ?</w:t>
      </w:r>
    </w:p>
    <w:p w14:paraId="0CC2C83A"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S’assurer qu’il n’y a aucun obstacle, vérifier les angles morts, utiliser les rétroviseurs, signaler ses intentions, demander l’aide d’un signaleur si possible.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142)</w:t>
      </w:r>
    </w:p>
    <w:p w14:paraId="27881C82"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lastRenderedPageBreak/>
        <w:t>22. Quelle distance de sécurité doit-on conserver devant un véhicule lourd en circulation ?</w:t>
      </w:r>
    </w:p>
    <w:p w14:paraId="2BBA6CFD"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Garder au moins 60 mètres (environ 5 secondes) derrière un autre véhicule, selon la vitesse et les conditions.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126)</w:t>
      </w:r>
    </w:p>
    <w:p w14:paraId="29F3DD82"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23. Quelles précautions prendre lors de la descente d’une pente prononcée ?</w:t>
      </w:r>
    </w:p>
    <w:p w14:paraId="0B859587"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Réduire la vitesse avant la pente, utiliser un rapport de vitesse bas, activer le frein moteur, éviter de freiner continuellement pour ne pas surchauffer les freins.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150-152)</w:t>
      </w:r>
    </w:p>
    <w:p w14:paraId="1EC61298"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24. Que devez-vous faire avant de traverser un passage à niveau avec un véhicule lourd ?</w:t>
      </w:r>
    </w:p>
    <w:p w14:paraId="2FC40DB0"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S’arrêter à au moins 5 mètres du rail, vérifier qu’aucun train n’approche, traverser sans s’arrêter ni changer de vitesse sur le passage.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158)</w:t>
      </w:r>
    </w:p>
    <w:p w14:paraId="0F4DE2D2"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Segoe UI"/>
          <w:kern w:val="0"/>
          <w:sz w:val="36"/>
          <w:szCs w:val="36"/>
          <w:lang w:eastAsia="fr-CA"/>
          <w14:ligatures w14:val="none"/>
        </w:rPr>
      </w:pPr>
      <w:r w:rsidRPr="001A7A38">
        <w:rPr>
          <w:rFonts w:ascii="fkGrotesk Fallback" w:eastAsia="Times New Roman" w:hAnsi="fkGrotesk Fallback" w:cs="Segoe UI"/>
          <w:kern w:val="0"/>
          <w:sz w:val="36"/>
          <w:szCs w:val="36"/>
          <w:lang w:eastAsia="fr-CA"/>
          <w14:ligatures w14:val="none"/>
        </w:rPr>
        <w:t>25. Quelles sont les étapes pour effectuer une ronde de sécurité avant le départ ?</w:t>
      </w:r>
    </w:p>
    <w:p w14:paraId="3A034983"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Réponse :</w:t>
      </w:r>
      <w:r w:rsidRPr="001A7A38">
        <w:rPr>
          <w:rFonts w:ascii="Segoe UI" w:eastAsia="Times New Roman" w:hAnsi="Segoe UI" w:cs="Segoe UI"/>
          <w:kern w:val="0"/>
          <w:lang w:eastAsia="fr-CA"/>
          <w14:ligatures w14:val="none"/>
        </w:rPr>
        <w:br/>
        <w:t>Inspecter visuellement l’extérieur et l’intérieur du véhicule : pneus, freins, lumières, niveaux de liquides, arrimage du chargement, équipements de sécurité, etc. Remplir le rapport de ronde de sécurité. (</w:t>
      </w:r>
      <w:proofErr w:type="gramStart"/>
      <w:r w:rsidRPr="001A7A38">
        <w:rPr>
          <w:rFonts w:ascii="Segoe UI" w:eastAsia="Times New Roman" w:hAnsi="Segoe UI" w:cs="Segoe UI"/>
          <w:kern w:val="0"/>
          <w:lang w:eastAsia="fr-CA"/>
          <w14:ligatures w14:val="none"/>
        </w:rPr>
        <w:t>p.</w:t>
      </w:r>
      <w:proofErr w:type="gramEnd"/>
      <w:r w:rsidRPr="001A7A38">
        <w:rPr>
          <w:rFonts w:ascii="Segoe UI" w:eastAsia="Times New Roman" w:hAnsi="Segoe UI" w:cs="Segoe UI"/>
          <w:kern w:val="0"/>
          <w:lang w:eastAsia="fr-CA"/>
          <w14:ligatures w14:val="none"/>
        </w:rPr>
        <w:t xml:space="preserve"> 36, 115, 200)</w:t>
      </w:r>
    </w:p>
    <w:p w14:paraId="2B27FB69" w14:textId="77777777" w:rsidR="001A7A38" w:rsidRPr="001A7A38" w:rsidRDefault="001A7A38" w:rsidP="001A7A3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kern w:val="0"/>
          <w:lang w:eastAsia="fr-CA"/>
          <w14:ligatures w14:val="none"/>
        </w:rPr>
      </w:pPr>
      <w:r w:rsidRPr="001A7A38">
        <w:rPr>
          <w:rFonts w:ascii="Segoe UI" w:eastAsia="Times New Roman" w:hAnsi="Segoe UI" w:cs="Segoe UI"/>
          <w:b/>
          <w:bCs/>
          <w:kern w:val="0"/>
          <w:bdr w:val="single" w:sz="2" w:space="0" w:color="E5E7EB" w:frame="1"/>
          <w:lang w:eastAsia="fr-CA"/>
          <w14:ligatures w14:val="none"/>
        </w:rPr>
        <w:t>Si tu veux des explications détaillées pour une question précise ou une page exacte, indique le numéro de la question !</w:t>
      </w:r>
    </w:p>
    <w:p w14:paraId="37E4B64C" w14:textId="77777777" w:rsidR="001A7A38" w:rsidRPr="001A7A38" w:rsidRDefault="001A7A38" w:rsidP="001A7A38">
      <w:pPr>
        <w:spacing w:after="0" w:line="480" w:lineRule="auto"/>
        <w:rPr>
          <w:rFonts w:ascii="Times New Roman" w:eastAsia="Times New Roman" w:hAnsi="Times New Roman" w:cs="Times New Roman"/>
          <w:kern w:val="0"/>
          <w:lang w:eastAsia="fr-CA"/>
          <w14:ligatures w14:val="none"/>
        </w:rPr>
      </w:pPr>
      <w:r w:rsidRPr="001A7A38">
        <w:rPr>
          <w:rFonts w:ascii="Times New Roman" w:eastAsia="Times New Roman" w:hAnsi="Times New Roman" w:cs="Times New Roman"/>
          <w:kern w:val="0"/>
          <w:lang w:eastAsia="fr-CA"/>
          <w14:ligatures w14:val="none"/>
        </w:rPr>
        <w:t>Partager</w:t>
      </w:r>
    </w:p>
    <w:p w14:paraId="5C326291" w14:textId="77777777" w:rsidR="001A7A38" w:rsidRPr="001A7A38" w:rsidRDefault="001A7A38" w:rsidP="001A7A38">
      <w:pPr>
        <w:spacing w:after="0" w:line="480" w:lineRule="auto"/>
        <w:rPr>
          <w:rFonts w:ascii="Times New Roman" w:eastAsia="Times New Roman" w:hAnsi="Times New Roman" w:cs="Times New Roman"/>
          <w:kern w:val="0"/>
          <w:bdr w:val="single" w:sz="2" w:space="0" w:color="E5E7EB" w:frame="1"/>
          <w:lang w:eastAsia="fr-CA"/>
          <w14:ligatures w14:val="none"/>
        </w:rPr>
      </w:pPr>
      <w:r w:rsidRPr="001A7A38">
        <w:rPr>
          <w:rFonts w:ascii="Times New Roman" w:eastAsia="Times New Roman" w:hAnsi="Times New Roman" w:cs="Times New Roman"/>
          <w:kern w:val="0"/>
          <w:bdr w:val="single" w:sz="2" w:space="0" w:color="E5E7EB" w:frame="1"/>
          <w:lang w:eastAsia="fr-CA"/>
          <w14:ligatures w14:val="none"/>
        </w:rPr>
        <w:t>Exporter</w:t>
      </w:r>
    </w:p>
    <w:p w14:paraId="13FC302B" w14:textId="77777777" w:rsidR="001A7A38" w:rsidRPr="001A7A38" w:rsidRDefault="001A7A38" w:rsidP="001A7A38">
      <w:pPr>
        <w:spacing w:after="0" w:line="480" w:lineRule="auto"/>
        <w:rPr>
          <w:rFonts w:ascii="Times New Roman" w:eastAsia="Times New Roman" w:hAnsi="Times New Roman" w:cs="Times New Roman"/>
          <w:kern w:val="0"/>
          <w:bdr w:val="single" w:sz="2" w:space="0" w:color="E5E7EB" w:frame="1"/>
          <w:lang w:eastAsia="fr-CA"/>
          <w14:ligatures w14:val="none"/>
        </w:rPr>
      </w:pPr>
      <w:r w:rsidRPr="001A7A38">
        <w:rPr>
          <w:rFonts w:ascii="Times New Roman" w:eastAsia="Times New Roman" w:hAnsi="Times New Roman" w:cs="Times New Roman"/>
          <w:kern w:val="0"/>
          <w:bdr w:val="single" w:sz="2" w:space="0" w:color="E5E7EB" w:frame="1"/>
          <w:lang w:eastAsia="fr-CA"/>
          <w14:ligatures w14:val="none"/>
        </w:rPr>
        <w:t>Réécrire</w:t>
      </w:r>
    </w:p>
    <w:p w14:paraId="4FFE334E" w14:textId="77777777" w:rsidR="001A7A38" w:rsidRDefault="001A7A38"/>
    <w:sectPr w:rsidR="001A7A3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kGrotesk Fallbac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21C04"/>
    <w:multiLevelType w:val="multilevel"/>
    <w:tmpl w:val="F200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161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38"/>
    <w:rsid w:val="001A7A38"/>
    <w:rsid w:val="008E12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D843"/>
  <w15:chartTrackingRefBased/>
  <w15:docId w15:val="{069A6892-0BFF-4920-A4F9-EEAB5EC8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7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A7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A7A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A7A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A7A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A7A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A7A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A7A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A7A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7A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A7A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A7A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A7A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A7A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A7A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7A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7A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7A38"/>
    <w:rPr>
      <w:rFonts w:eastAsiaTheme="majorEastAsia" w:cstheme="majorBidi"/>
      <w:color w:val="272727" w:themeColor="text1" w:themeTint="D8"/>
    </w:rPr>
  </w:style>
  <w:style w:type="paragraph" w:styleId="Titre">
    <w:name w:val="Title"/>
    <w:basedOn w:val="Normal"/>
    <w:next w:val="Normal"/>
    <w:link w:val="TitreCar"/>
    <w:uiPriority w:val="10"/>
    <w:qFormat/>
    <w:rsid w:val="001A7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7A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7A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A7A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7A38"/>
    <w:pPr>
      <w:spacing w:before="160"/>
      <w:jc w:val="center"/>
    </w:pPr>
    <w:rPr>
      <w:i/>
      <w:iCs/>
      <w:color w:val="404040" w:themeColor="text1" w:themeTint="BF"/>
    </w:rPr>
  </w:style>
  <w:style w:type="character" w:customStyle="1" w:styleId="CitationCar">
    <w:name w:val="Citation Car"/>
    <w:basedOn w:val="Policepardfaut"/>
    <w:link w:val="Citation"/>
    <w:uiPriority w:val="29"/>
    <w:rsid w:val="001A7A38"/>
    <w:rPr>
      <w:i/>
      <w:iCs/>
      <w:color w:val="404040" w:themeColor="text1" w:themeTint="BF"/>
    </w:rPr>
  </w:style>
  <w:style w:type="paragraph" w:styleId="Paragraphedeliste">
    <w:name w:val="List Paragraph"/>
    <w:basedOn w:val="Normal"/>
    <w:uiPriority w:val="34"/>
    <w:qFormat/>
    <w:rsid w:val="001A7A38"/>
    <w:pPr>
      <w:ind w:left="720"/>
      <w:contextualSpacing/>
    </w:pPr>
  </w:style>
  <w:style w:type="character" w:styleId="Accentuationintense">
    <w:name w:val="Intense Emphasis"/>
    <w:basedOn w:val="Policepardfaut"/>
    <w:uiPriority w:val="21"/>
    <w:qFormat/>
    <w:rsid w:val="001A7A38"/>
    <w:rPr>
      <w:i/>
      <w:iCs/>
      <w:color w:val="0F4761" w:themeColor="accent1" w:themeShade="BF"/>
    </w:rPr>
  </w:style>
  <w:style w:type="paragraph" w:styleId="Citationintense">
    <w:name w:val="Intense Quote"/>
    <w:basedOn w:val="Normal"/>
    <w:next w:val="Normal"/>
    <w:link w:val="CitationintenseCar"/>
    <w:uiPriority w:val="30"/>
    <w:qFormat/>
    <w:rsid w:val="001A7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A7A38"/>
    <w:rPr>
      <w:i/>
      <w:iCs/>
      <w:color w:val="0F4761" w:themeColor="accent1" w:themeShade="BF"/>
    </w:rPr>
  </w:style>
  <w:style w:type="character" w:styleId="Rfrenceintense">
    <w:name w:val="Intense Reference"/>
    <w:basedOn w:val="Policepardfaut"/>
    <w:uiPriority w:val="32"/>
    <w:qFormat/>
    <w:rsid w:val="001A7A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25117">
      <w:bodyDiv w:val="1"/>
      <w:marLeft w:val="0"/>
      <w:marRight w:val="0"/>
      <w:marTop w:val="0"/>
      <w:marBottom w:val="0"/>
      <w:divBdr>
        <w:top w:val="none" w:sz="0" w:space="0" w:color="auto"/>
        <w:left w:val="none" w:sz="0" w:space="0" w:color="auto"/>
        <w:bottom w:val="none" w:sz="0" w:space="0" w:color="auto"/>
        <w:right w:val="none" w:sz="0" w:space="0" w:color="auto"/>
      </w:divBdr>
      <w:divsChild>
        <w:div w:id="1513299804">
          <w:marLeft w:val="0"/>
          <w:marRight w:val="0"/>
          <w:marTop w:val="0"/>
          <w:marBottom w:val="0"/>
          <w:divBdr>
            <w:top w:val="none" w:sz="0" w:space="0" w:color="auto"/>
            <w:left w:val="none" w:sz="0" w:space="0" w:color="auto"/>
            <w:bottom w:val="none" w:sz="0" w:space="0" w:color="auto"/>
            <w:right w:val="none" w:sz="0" w:space="0" w:color="auto"/>
          </w:divBdr>
          <w:divsChild>
            <w:div w:id="217278300">
              <w:marLeft w:val="0"/>
              <w:marRight w:val="0"/>
              <w:marTop w:val="0"/>
              <w:marBottom w:val="0"/>
              <w:divBdr>
                <w:top w:val="single" w:sz="2" w:space="0" w:color="E5E7EB"/>
                <w:left w:val="single" w:sz="2" w:space="0" w:color="E5E7EB"/>
                <w:bottom w:val="single" w:sz="2" w:space="0" w:color="E5E7EB"/>
                <w:right w:val="single" w:sz="2" w:space="0" w:color="E5E7EB"/>
              </w:divBdr>
              <w:divsChild>
                <w:div w:id="1417240906">
                  <w:marLeft w:val="0"/>
                  <w:marRight w:val="0"/>
                  <w:marTop w:val="0"/>
                  <w:marBottom w:val="0"/>
                  <w:divBdr>
                    <w:top w:val="single" w:sz="2" w:space="0" w:color="E5E7EB"/>
                    <w:left w:val="single" w:sz="2" w:space="0" w:color="E5E7EB"/>
                    <w:bottom w:val="single" w:sz="2" w:space="0" w:color="E5E7EB"/>
                    <w:right w:val="single" w:sz="2" w:space="0" w:color="E5E7EB"/>
                  </w:divBdr>
                  <w:divsChild>
                    <w:div w:id="1754357105">
                      <w:marLeft w:val="0"/>
                      <w:marRight w:val="0"/>
                      <w:marTop w:val="0"/>
                      <w:marBottom w:val="0"/>
                      <w:divBdr>
                        <w:top w:val="single" w:sz="2" w:space="0" w:color="E5E7EB"/>
                        <w:left w:val="single" w:sz="2" w:space="0" w:color="E5E7EB"/>
                        <w:bottom w:val="single" w:sz="2" w:space="0" w:color="E5E7EB"/>
                        <w:right w:val="single" w:sz="2" w:space="0" w:color="E5E7EB"/>
                      </w:divBdr>
                      <w:divsChild>
                        <w:div w:id="1531069621">
                          <w:marLeft w:val="0"/>
                          <w:marRight w:val="0"/>
                          <w:marTop w:val="0"/>
                          <w:marBottom w:val="0"/>
                          <w:divBdr>
                            <w:top w:val="single" w:sz="2" w:space="0" w:color="E5E7EB"/>
                            <w:left w:val="single" w:sz="2" w:space="0" w:color="E5E7EB"/>
                            <w:bottom w:val="single" w:sz="2" w:space="0" w:color="E5E7EB"/>
                            <w:right w:val="single" w:sz="2" w:space="0" w:color="E5E7EB"/>
                          </w:divBdr>
                          <w:divsChild>
                            <w:div w:id="1361852709">
                              <w:marLeft w:val="0"/>
                              <w:marRight w:val="0"/>
                              <w:marTop w:val="0"/>
                              <w:marBottom w:val="0"/>
                              <w:divBdr>
                                <w:top w:val="single" w:sz="2" w:space="0" w:color="E5E7EB"/>
                                <w:left w:val="single" w:sz="2" w:space="0" w:color="E5E7EB"/>
                                <w:bottom w:val="single" w:sz="2" w:space="0" w:color="E5E7EB"/>
                                <w:right w:val="single" w:sz="2" w:space="0" w:color="E5E7EB"/>
                              </w:divBdr>
                              <w:divsChild>
                                <w:div w:id="1284537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12495089">
                  <w:marLeft w:val="0"/>
                  <w:marRight w:val="0"/>
                  <w:marTop w:val="0"/>
                  <w:marBottom w:val="0"/>
                  <w:divBdr>
                    <w:top w:val="single" w:sz="2" w:space="0" w:color="E5E7EB"/>
                    <w:left w:val="single" w:sz="2" w:space="0" w:color="E5E7EB"/>
                    <w:bottom w:val="single" w:sz="2" w:space="0" w:color="E5E7EB"/>
                    <w:right w:val="single" w:sz="2" w:space="0" w:color="E5E7EB"/>
                  </w:divBdr>
                  <w:divsChild>
                    <w:div w:id="1037313419">
                      <w:marLeft w:val="-120"/>
                      <w:marRight w:val="0"/>
                      <w:marTop w:val="0"/>
                      <w:marBottom w:val="0"/>
                      <w:divBdr>
                        <w:top w:val="single" w:sz="2" w:space="0" w:color="E5E7EB"/>
                        <w:left w:val="single" w:sz="2" w:space="0" w:color="E5E7EB"/>
                        <w:bottom w:val="single" w:sz="2" w:space="0" w:color="E5E7EB"/>
                        <w:right w:val="single" w:sz="2" w:space="0" w:color="E5E7EB"/>
                      </w:divBdr>
                      <w:divsChild>
                        <w:div w:id="1601065086">
                          <w:marLeft w:val="0"/>
                          <w:marRight w:val="0"/>
                          <w:marTop w:val="0"/>
                          <w:marBottom w:val="0"/>
                          <w:divBdr>
                            <w:top w:val="single" w:sz="2" w:space="0" w:color="E5E7EB"/>
                            <w:left w:val="single" w:sz="2" w:space="0" w:color="E5E7EB"/>
                            <w:bottom w:val="single" w:sz="2" w:space="0" w:color="E5E7EB"/>
                            <w:right w:val="single" w:sz="2" w:space="0" w:color="E5E7EB"/>
                          </w:divBdr>
                          <w:divsChild>
                            <w:div w:id="1836073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849643">
                          <w:marLeft w:val="0"/>
                          <w:marRight w:val="0"/>
                          <w:marTop w:val="0"/>
                          <w:marBottom w:val="0"/>
                          <w:divBdr>
                            <w:top w:val="single" w:sz="2" w:space="0" w:color="E5E7EB"/>
                            <w:left w:val="single" w:sz="2" w:space="0" w:color="E5E7EB"/>
                            <w:bottom w:val="single" w:sz="2" w:space="0" w:color="E5E7EB"/>
                            <w:right w:val="single" w:sz="2" w:space="0" w:color="E5E7EB"/>
                          </w:divBdr>
                          <w:divsChild>
                            <w:div w:id="1236163917">
                              <w:marLeft w:val="0"/>
                              <w:marRight w:val="0"/>
                              <w:marTop w:val="0"/>
                              <w:marBottom w:val="0"/>
                              <w:divBdr>
                                <w:top w:val="single" w:sz="2" w:space="0" w:color="E5E7EB"/>
                                <w:left w:val="single" w:sz="2" w:space="0" w:color="E5E7EB"/>
                                <w:bottom w:val="single" w:sz="2" w:space="0" w:color="E5E7EB"/>
                                <w:right w:val="single" w:sz="2" w:space="0" w:color="E5E7EB"/>
                              </w:divBdr>
                              <w:divsChild>
                                <w:div w:id="40442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7439374">
                          <w:marLeft w:val="0"/>
                          <w:marRight w:val="0"/>
                          <w:marTop w:val="0"/>
                          <w:marBottom w:val="0"/>
                          <w:divBdr>
                            <w:top w:val="single" w:sz="2" w:space="0" w:color="E5E7EB"/>
                            <w:left w:val="single" w:sz="2" w:space="0" w:color="E5E7EB"/>
                            <w:bottom w:val="single" w:sz="2" w:space="0" w:color="E5E7EB"/>
                            <w:right w:val="single" w:sz="2" w:space="0" w:color="E5E7EB"/>
                          </w:divBdr>
                          <w:divsChild>
                            <w:div w:id="166093360">
                              <w:marLeft w:val="0"/>
                              <w:marRight w:val="0"/>
                              <w:marTop w:val="0"/>
                              <w:marBottom w:val="0"/>
                              <w:divBdr>
                                <w:top w:val="single" w:sz="2" w:space="0" w:color="E5E7EB"/>
                                <w:left w:val="single" w:sz="2" w:space="0" w:color="E5E7EB"/>
                                <w:bottom w:val="single" w:sz="2" w:space="0" w:color="E5E7EB"/>
                                <w:right w:val="single" w:sz="2" w:space="0" w:color="E5E7EB"/>
                              </w:divBdr>
                              <w:divsChild>
                                <w:div w:id="1716149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1003</Words>
  <Characters>5519</Characters>
  <Application>Microsoft Office Word</Application>
  <DocSecurity>0</DocSecurity>
  <Lines>45</Lines>
  <Paragraphs>13</Paragraphs>
  <ScaleCrop>false</ScaleCrop>
  <Company>CSSRDN</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Jacques</dc:creator>
  <cp:keywords/>
  <dc:description/>
  <cp:lastModifiedBy>Demers, Jacques</cp:lastModifiedBy>
  <cp:revision>1</cp:revision>
  <dcterms:created xsi:type="dcterms:W3CDTF">2025-05-06T15:26:00Z</dcterms:created>
  <dcterms:modified xsi:type="dcterms:W3CDTF">2025-05-06T15:28:00Z</dcterms:modified>
</cp:coreProperties>
</file>