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BC47" w14:textId="77777777" w:rsidR="00D70342" w:rsidRDefault="00D70342">
      <w:pPr>
        <w:spacing w:after="0"/>
        <w:rPr>
          <w:rFonts w:ascii="Arial" w:eastAsia="Arial" w:hAnsi="Arial" w:cs="Arial"/>
          <w:b/>
        </w:rPr>
      </w:pPr>
    </w:p>
    <w:tbl>
      <w:tblPr>
        <w:tblStyle w:val="a"/>
        <w:tblW w:w="104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335"/>
        <w:gridCol w:w="1365"/>
        <w:gridCol w:w="1080"/>
        <w:gridCol w:w="1100"/>
        <w:gridCol w:w="1320"/>
        <w:gridCol w:w="1780"/>
        <w:gridCol w:w="760"/>
        <w:gridCol w:w="1160"/>
      </w:tblGrid>
      <w:tr w:rsidR="00D70342" w14:paraId="28E3BBB1" w14:textId="77777777">
        <w:trPr>
          <w:trHeight w:val="450"/>
          <w:jc w:val="center"/>
        </w:trPr>
        <w:tc>
          <w:tcPr>
            <w:tcW w:w="1875" w:type="dxa"/>
            <w:gridSpan w:val="2"/>
            <w:shd w:val="clear" w:color="auto" w:fill="FFFFFF"/>
            <w:tcMar>
              <w:top w:w="100" w:type="dxa"/>
              <w:left w:w="100" w:type="dxa"/>
              <w:bottom w:w="100" w:type="dxa"/>
              <w:right w:w="100" w:type="dxa"/>
            </w:tcMar>
          </w:tcPr>
          <w:p w14:paraId="37C5B1F5" w14:textId="77777777" w:rsidR="00D70342" w:rsidRDefault="00F008A0">
            <w:pPr>
              <w:widowControl w:val="0"/>
              <w:spacing w:after="0" w:line="240" w:lineRule="auto"/>
              <w:jc w:val="center"/>
              <w:rPr>
                <w:rFonts w:ascii="Arial" w:eastAsia="Arial" w:hAnsi="Arial" w:cs="Arial"/>
                <w:sz w:val="28"/>
                <w:szCs w:val="28"/>
              </w:rPr>
            </w:pPr>
            <w:r>
              <w:rPr>
                <w:rFonts w:ascii="Arial" w:eastAsia="Arial" w:hAnsi="Arial" w:cs="Arial"/>
                <w:sz w:val="28"/>
                <w:szCs w:val="28"/>
              </w:rPr>
              <w:t xml:space="preserve"> Leçon 2.1.2</w:t>
            </w:r>
          </w:p>
        </w:tc>
        <w:tc>
          <w:tcPr>
            <w:tcW w:w="1365" w:type="dxa"/>
            <w:shd w:val="clear" w:color="auto" w:fill="EFEFEF"/>
            <w:tcMar>
              <w:top w:w="100" w:type="dxa"/>
              <w:left w:w="100" w:type="dxa"/>
              <w:bottom w:w="100" w:type="dxa"/>
              <w:right w:w="100" w:type="dxa"/>
            </w:tcMar>
          </w:tcPr>
          <w:p w14:paraId="3648C664" w14:textId="77777777" w:rsidR="00D70342" w:rsidRDefault="00F008A0">
            <w:pPr>
              <w:widowControl w:val="0"/>
              <w:spacing w:after="0" w:line="240" w:lineRule="auto"/>
              <w:jc w:val="center"/>
              <w:rPr>
                <w:rFonts w:ascii="Arial" w:eastAsia="Arial" w:hAnsi="Arial" w:cs="Arial"/>
                <w:b/>
                <w:sz w:val="28"/>
                <w:szCs w:val="28"/>
              </w:rPr>
            </w:pPr>
            <w:r>
              <w:rPr>
                <w:rFonts w:ascii="Arial" w:eastAsia="Arial" w:hAnsi="Arial" w:cs="Arial"/>
                <w:b/>
                <w:sz w:val="28"/>
                <w:szCs w:val="28"/>
              </w:rPr>
              <w:t>Titre:</w:t>
            </w:r>
          </w:p>
        </w:tc>
        <w:tc>
          <w:tcPr>
            <w:tcW w:w="7200" w:type="dxa"/>
            <w:gridSpan w:val="6"/>
            <w:tcMar>
              <w:top w:w="100" w:type="dxa"/>
              <w:left w:w="100" w:type="dxa"/>
              <w:bottom w:w="100" w:type="dxa"/>
              <w:right w:w="100" w:type="dxa"/>
            </w:tcMar>
          </w:tcPr>
          <w:p w14:paraId="20EFC19F" w14:textId="77777777" w:rsidR="00D70342" w:rsidRDefault="00F008A0">
            <w:pPr>
              <w:tabs>
                <w:tab w:val="left" w:pos="830"/>
                <w:tab w:val="left" w:pos="1240"/>
              </w:tabs>
              <w:spacing w:after="0" w:line="240" w:lineRule="auto"/>
              <w:rPr>
                <w:rFonts w:ascii="Arial" w:eastAsia="Arial" w:hAnsi="Arial" w:cs="Arial"/>
                <w:b/>
                <w:color w:val="0000FF"/>
              </w:rPr>
            </w:pPr>
            <w:r>
              <w:rPr>
                <w:rFonts w:ascii="Arial" w:eastAsia="Arial" w:hAnsi="Arial" w:cs="Arial"/>
                <w:sz w:val="28"/>
                <w:szCs w:val="28"/>
              </w:rPr>
              <w:t>Le tableau de bord</w:t>
            </w:r>
          </w:p>
        </w:tc>
      </w:tr>
      <w:tr w:rsidR="00D70342" w14:paraId="3D842842" w14:textId="77777777">
        <w:trPr>
          <w:trHeight w:val="440"/>
          <w:jc w:val="center"/>
        </w:trPr>
        <w:tc>
          <w:tcPr>
            <w:tcW w:w="3240" w:type="dxa"/>
            <w:gridSpan w:val="3"/>
            <w:shd w:val="clear" w:color="auto" w:fill="EFEFEF"/>
            <w:tcMar>
              <w:top w:w="100" w:type="dxa"/>
              <w:left w:w="100" w:type="dxa"/>
              <w:bottom w:w="100" w:type="dxa"/>
              <w:right w:w="100" w:type="dxa"/>
            </w:tcMar>
          </w:tcPr>
          <w:p w14:paraId="43A4415A" w14:textId="77777777" w:rsidR="00D70342" w:rsidRDefault="00F008A0">
            <w:pPr>
              <w:widowControl w:val="0"/>
              <w:spacing w:after="0" w:line="240" w:lineRule="auto"/>
              <w:rPr>
                <w:rFonts w:ascii="Arial" w:eastAsia="Arial" w:hAnsi="Arial" w:cs="Arial"/>
                <w:b/>
              </w:rPr>
            </w:pPr>
            <w:r>
              <w:rPr>
                <w:rFonts w:ascii="Arial" w:eastAsia="Arial" w:hAnsi="Arial" w:cs="Arial"/>
                <w:b/>
              </w:rPr>
              <w:t>Élément compétence visé:</w:t>
            </w:r>
          </w:p>
        </w:tc>
        <w:tc>
          <w:tcPr>
            <w:tcW w:w="7200" w:type="dxa"/>
            <w:gridSpan w:val="6"/>
            <w:shd w:val="clear" w:color="auto" w:fill="FFFFFF"/>
            <w:tcMar>
              <w:top w:w="100" w:type="dxa"/>
              <w:left w:w="100" w:type="dxa"/>
              <w:bottom w:w="100" w:type="dxa"/>
              <w:right w:w="100" w:type="dxa"/>
            </w:tcMar>
          </w:tcPr>
          <w:p w14:paraId="0F6C018D" w14:textId="77777777" w:rsidR="00D70342" w:rsidRDefault="00F008A0">
            <w:pPr>
              <w:tabs>
                <w:tab w:val="left" w:pos="830"/>
                <w:tab w:val="left" w:pos="1240"/>
              </w:tabs>
              <w:spacing w:after="0" w:line="240" w:lineRule="auto"/>
              <w:rPr>
                <w:rFonts w:ascii="Arial" w:eastAsia="Arial" w:hAnsi="Arial" w:cs="Arial"/>
                <w:b/>
                <w:color w:val="0000FF"/>
              </w:rPr>
            </w:pPr>
            <w:r>
              <w:rPr>
                <w:rFonts w:ascii="Arial" w:eastAsia="Arial" w:hAnsi="Arial" w:cs="Arial"/>
              </w:rPr>
              <w:t>Distinguer les particularités d’un camion</w:t>
            </w:r>
          </w:p>
        </w:tc>
      </w:tr>
      <w:tr w:rsidR="00D70342" w14:paraId="7D927D81" w14:textId="77777777">
        <w:trPr>
          <w:trHeight w:val="440"/>
          <w:jc w:val="center"/>
        </w:trPr>
        <w:tc>
          <w:tcPr>
            <w:tcW w:w="6740" w:type="dxa"/>
            <w:gridSpan w:val="6"/>
            <w:shd w:val="clear" w:color="auto" w:fill="EFEFEF"/>
            <w:tcMar>
              <w:top w:w="100" w:type="dxa"/>
              <w:left w:w="100" w:type="dxa"/>
              <w:bottom w:w="100" w:type="dxa"/>
              <w:right w:w="100" w:type="dxa"/>
            </w:tcMar>
          </w:tcPr>
          <w:p w14:paraId="120941FF" w14:textId="77777777" w:rsidR="00D70342" w:rsidRDefault="00F008A0">
            <w:pPr>
              <w:widowControl w:val="0"/>
              <w:spacing w:after="0" w:line="240" w:lineRule="auto"/>
              <w:rPr>
                <w:rFonts w:ascii="Arial" w:eastAsia="Arial" w:hAnsi="Arial" w:cs="Arial"/>
                <w:i/>
              </w:rPr>
            </w:pPr>
            <w:r>
              <w:rPr>
                <w:rFonts w:ascii="Arial" w:eastAsia="Arial" w:hAnsi="Arial" w:cs="Arial"/>
                <w:b/>
              </w:rPr>
              <w:t xml:space="preserve">Objectif(s) de la leçon: </w:t>
            </w:r>
            <w:r>
              <w:rPr>
                <w:rFonts w:ascii="Arial" w:eastAsia="Arial" w:hAnsi="Arial" w:cs="Arial"/>
                <w:i/>
              </w:rPr>
              <w:t>l’élève devra être en mesure de…</w:t>
            </w:r>
          </w:p>
        </w:tc>
        <w:tc>
          <w:tcPr>
            <w:tcW w:w="1780" w:type="dxa"/>
            <w:shd w:val="clear" w:color="auto" w:fill="EFEFEF"/>
            <w:tcMar>
              <w:top w:w="100" w:type="dxa"/>
              <w:left w:w="100" w:type="dxa"/>
              <w:bottom w:w="100" w:type="dxa"/>
              <w:right w:w="100" w:type="dxa"/>
            </w:tcMar>
          </w:tcPr>
          <w:p w14:paraId="08359B32" w14:textId="77777777" w:rsidR="00D70342" w:rsidRDefault="00F008A0">
            <w:pPr>
              <w:widowControl w:val="0"/>
              <w:spacing w:after="0" w:line="240" w:lineRule="auto"/>
              <w:rPr>
                <w:rFonts w:ascii="Arial" w:eastAsia="Arial" w:hAnsi="Arial" w:cs="Arial"/>
                <w:b/>
              </w:rPr>
            </w:pPr>
            <w:r>
              <w:rPr>
                <w:rFonts w:ascii="Arial" w:eastAsia="Arial" w:hAnsi="Arial" w:cs="Arial"/>
                <w:b/>
              </w:rPr>
              <w:t>Durée totale:</w:t>
            </w:r>
          </w:p>
        </w:tc>
        <w:tc>
          <w:tcPr>
            <w:tcW w:w="760" w:type="dxa"/>
            <w:shd w:val="clear" w:color="auto" w:fill="auto"/>
            <w:tcMar>
              <w:top w:w="100" w:type="dxa"/>
              <w:left w:w="100" w:type="dxa"/>
              <w:bottom w:w="100" w:type="dxa"/>
              <w:right w:w="100" w:type="dxa"/>
            </w:tcMar>
          </w:tcPr>
          <w:p w14:paraId="0B8F928D" w14:textId="77777777" w:rsidR="00D70342" w:rsidRDefault="00F008A0">
            <w:pPr>
              <w:widowControl w:val="0"/>
              <w:spacing w:after="0" w:line="240" w:lineRule="auto"/>
              <w:jc w:val="center"/>
              <w:rPr>
                <w:rFonts w:ascii="Arial" w:eastAsia="Arial" w:hAnsi="Arial" w:cs="Arial"/>
              </w:rPr>
            </w:pPr>
            <w:r>
              <w:rPr>
                <w:rFonts w:ascii="Arial" w:eastAsia="Arial" w:hAnsi="Arial" w:cs="Arial"/>
              </w:rPr>
              <w:t>60</w:t>
            </w:r>
          </w:p>
        </w:tc>
        <w:tc>
          <w:tcPr>
            <w:tcW w:w="1160" w:type="dxa"/>
            <w:shd w:val="clear" w:color="auto" w:fill="EFEFEF"/>
            <w:tcMar>
              <w:top w:w="100" w:type="dxa"/>
              <w:left w:w="100" w:type="dxa"/>
              <w:bottom w:w="100" w:type="dxa"/>
              <w:right w:w="100" w:type="dxa"/>
            </w:tcMar>
          </w:tcPr>
          <w:p w14:paraId="1DF5E658" w14:textId="77777777" w:rsidR="00D70342" w:rsidRDefault="00F008A0">
            <w:pPr>
              <w:widowControl w:val="0"/>
              <w:spacing w:after="0" w:line="240" w:lineRule="auto"/>
              <w:rPr>
                <w:rFonts w:ascii="Arial" w:eastAsia="Arial" w:hAnsi="Arial" w:cs="Arial"/>
                <w:b/>
              </w:rPr>
            </w:pPr>
            <w:r>
              <w:rPr>
                <w:rFonts w:ascii="Arial" w:eastAsia="Arial" w:hAnsi="Arial" w:cs="Arial"/>
                <w:b/>
              </w:rPr>
              <w:t>Minutes</w:t>
            </w:r>
          </w:p>
        </w:tc>
      </w:tr>
      <w:tr w:rsidR="00D70342" w14:paraId="43E761DA" w14:textId="77777777">
        <w:trPr>
          <w:trHeight w:val="440"/>
          <w:jc w:val="center"/>
        </w:trPr>
        <w:tc>
          <w:tcPr>
            <w:tcW w:w="10440" w:type="dxa"/>
            <w:gridSpan w:val="9"/>
            <w:shd w:val="clear" w:color="auto" w:fill="auto"/>
            <w:tcMar>
              <w:top w:w="100" w:type="dxa"/>
              <w:left w:w="100" w:type="dxa"/>
              <w:bottom w:w="100" w:type="dxa"/>
              <w:right w:w="100" w:type="dxa"/>
            </w:tcMar>
          </w:tcPr>
          <w:p w14:paraId="77E5BF43" w14:textId="77777777" w:rsidR="00D70342" w:rsidRDefault="00F008A0">
            <w:pPr>
              <w:tabs>
                <w:tab w:val="left" w:pos="3179"/>
              </w:tabs>
              <w:spacing w:after="0" w:line="240" w:lineRule="auto"/>
              <w:rPr>
                <w:rFonts w:ascii="Arial" w:eastAsia="Arial" w:hAnsi="Arial" w:cs="Arial"/>
              </w:rPr>
            </w:pPr>
            <w:r>
              <w:rPr>
                <w:rFonts w:ascii="Arial" w:eastAsia="Arial" w:hAnsi="Arial" w:cs="Arial"/>
              </w:rPr>
              <w:t>Reconnaître et localiser les principaux items sur un tableau de bord selon le type de camion</w:t>
            </w:r>
          </w:p>
        </w:tc>
      </w:tr>
      <w:tr w:rsidR="00D70342" w14:paraId="56D884A7" w14:textId="77777777">
        <w:trPr>
          <w:trHeight w:val="440"/>
          <w:jc w:val="center"/>
        </w:trPr>
        <w:tc>
          <w:tcPr>
            <w:tcW w:w="4320" w:type="dxa"/>
            <w:gridSpan w:val="4"/>
            <w:shd w:val="clear" w:color="auto" w:fill="EFEFEF"/>
            <w:tcMar>
              <w:top w:w="100" w:type="dxa"/>
              <w:left w:w="100" w:type="dxa"/>
              <w:bottom w:w="100" w:type="dxa"/>
              <w:right w:w="100" w:type="dxa"/>
            </w:tcMar>
          </w:tcPr>
          <w:p w14:paraId="1EA1D36C" w14:textId="77777777" w:rsidR="00D70342" w:rsidRDefault="00F008A0">
            <w:pPr>
              <w:widowControl w:val="0"/>
              <w:spacing w:after="0" w:line="240" w:lineRule="auto"/>
              <w:rPr>
                <w:rFonts w:ascii="Arial" w:eastAsia="Arial" w:hAnsi="Arial" w:cs="Arial"/>
                <w:b/>
              </w:rPr>
            </w:pPr>
            <w:r>
              <w:rPr>
                <w:rFonts w:ascii="Arial" w:eastAsia="Arial" w:hAnsi="Arial" w:cs="Arial"/>
                <w:b/>
              </w:rPr>
              <w:t>Contenus de la leçon:</w:t>
            </w:r>
          </w:p>
        </w:tc>
        <w:tc>
          <w:tcPr>
            <w:tcW w:w="4200" w:type="dxa"/>
            <w:gridSpan w:val="3"/>
            <w:shd w:val="clear" w:color="auto" w:fill="EFEFEF"/>
            <w:tcMar>
              <w:top w:w="100" w:type="dxa"/>
              <w:left w:w="100" w:type="dxa"/>
              <w:bottom w:w="100" w:type="dxa"/>
              <w:right w:w="100" w:type="dxa"/>
            </w:tcMar>
          </w:tcPr>
          <w:p w14:paraId="413886F0"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Durée de l’enseignement</w:t>
            </w:r>
          </w:p>
        </w:tc>
        <w:tc>
          <w:tcPr>
            <w:tcW w:w="760" w:type="dxa"/>
            <w:shd w:val="clear" w:color="auto" w:fill="auto"/>
            <w:tcMar>
              <w:top w:w="100" w:type="dxa"/>
              <w:left w:w="100" w:type="dxa"/>
              <w:bottom w:w="100" w:type="dxa"/>
              <w:right w:w="100" w:type="dxa"/>
            </w:tcMar>
          </w:tcPr>
          <w:p w14:paraId="309D8193" w14:textId="77777777" w:rsidR="00D70342" w:rsidRDefault="00F008A0">
            <w:pPr>
              <w:widowControl w:val="0"/>
              <w:spacing w:after="0" w:line="240" w:lineRule="auto"/>
              <w:jc w:val="center"/>
              <w:rPr>
                <w:rFonts w:ascii="Arial" w:eastAsia="Arial" w:hAnsi="Arial" w:cs="Arial"/>
              </w:rPr>
            </w:pPr>
            <w:r>
              <w:rPr>
                <w:rFonts w:ascii="Arial" w:eastAsia="Arial" w:hAnsi="Arial" w:cs="Arial"/>
              </w:rPr>
              <w:t>45</w:t>
            </w:r>
          </w:p>
        </w:tc>
        <w:tc>
          <w:tcPr>
            <w:tcW w:w="1160" w:type="dxa"/>
            <w:shd w:val="clear" w:color="auto" w:fill="EFEFEF"/>
            <w:tcMar>
              <w:top w:w="100" w:type="dxa"/>
              <w:left w:w="100" w:type="dxa"/>
              <w:bottom w:w="100" w:type="dxa"/>
              <w:right w:w="100" w:type="dxa"/>
            </w:tcMar>
          </w:tcPr>
          <w:p w14:paraId="2580BCD2" w14:textId="77777777" w:rsidR="00D70342" w:rsidRDefault="00F008A0">
            <w:pPr>
              <w:widowControl w:val="0"/>
              <w:spacing w:after="0" w:line="240" w:lineRule="auto"/>
              <w:rPr>
                <w:rFonts w:ascii="Arial" w:eastAsia="Arial" w:hAnsi="Arial" w:cs="Arial"/>
                <w:b/>
              </w:rPr>
            </w:pPr>
            <w:r>
              <w:rPr>
                <w:rFonts w:ascii="Arial" w:eastAsia="Arial" w:hAnsi="Arial" w:cs="Arial"/>
                <w:b/>
              </w:rPr>
              <w:t>Minutes</w:t>
            </w:r>
          </w:p>
        </w:tc>
      </w:tr>
      <w:tr w:rsidR="00D70342" w14:paraId="43CA954E" w14:textId="77777777">
        <w:trPr>
          <w:trHeight w:val="440"/>
          <w:jc w:val="center"/>
        </w:trPr>
        <w:tc>
          <w:tcPr>
            <w:tcW w:w="540" w:type="dxa"/>
            <w:shd w:val="clear" w:color="auto" w:fill="auto"/>
            <w:tcMar>
              <w:top w:w="100" w:type="dxa"/>
              <w:left w:w="100" w:type="dxa"/>
              <w:bottom w:w="100" w:type="dxa"/>
              <w:right w:w="100" w:type="dxa"/>
            </w:tcMar>
          </w:tcPr>
          <w:p w14:paraId="4B65D5A1"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1</w:t>
            </w:r>
          </w:p>
        </w:tc>
        <w:tc>
          <w:tcPr>
            <w:tcW w:w="9900" w:type="dxa"/>
            <w:gridSpan w:val="8"/>
            <w:shd w:val="clear" w:color="auto" w:fill="auto"/>
            <w:tcMar>
              <w:top w:w="100" w:type="dxa"/>
              <w:left w:w="100" w:type="dxa"/>
              <w:bottom w:w="100" w:type="dxa"/>
              <w:right w:w="100" w:type="dxa"/>
            </w:tcMar>
          </w:tcPr>
          <w:p w14:paraId="1CC16EF6"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Distinguer les indicateurs de base, optionnels, les interrupteurs et les témoins.</w:t>
            </w:r>
          </w:p>
        </w:tc>
      </w:tr>
      <w:tr w:rsidR="00D70342" w14:paraId="230B14F4" w14:textId="77777777">
        <w:trPr>
          <w:trHeight w:val="440"/>
          <w:jc w:val="center"/>
        </w:trPr>
        <w:tc>
          <w:tcPr>
            <w:tcW w:w="540" w:type="dxa"/>
            <w:shd w:val="clear" w:color="auto" w:fill="auto"/>
            <w:tcMar>
              <w:top w:w="100" w:type="dxa"/>
              <w:left w:w="100" w:type="dxa"/>
              <w:bottom w:w="100" w:type="dxa"/>
              <w:right w:w="100" w:type="dxa"/>
            </w:tcMar>
          </w:tcPr>
          <w:p w14:paraId="4DCEA52E"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2</w:t>
            </w:r>
          </w:p>
        </w:tc>
        <w:tc>
          <w:tcPr>
            <w:tcW w:w="9900" w:type="dxa"/>
            <w:gridSpan w:val="8"/>
            <w:shd w:val="clear" w:color="auto" w:fill="auto"/>
            <w:tcMar>
              <w:top w:w="100" w:type="dxa"/>
              <w:left w:w="100" w:type="dxa"/>
              <w:bottom w:w="100" w:type="dxa"/>
              <w:right w:w="100" w:type="dxa"/>
            </w:tcMar>
          </w:tcPr>
          <w:p w14:paraId="0BA3B95E"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Interpréter le fonctionnement d’un tableau de bord d’un camion, les témoins et les jauges de base regroupés au centre, commandes avec protection contre une activation involontaire, les deux boutons des freins de stationnement et la commande de freins de service de la semi-remorque, etc.</w:t>
            </w:r>
          </w:p>
        </w:tc>
      </w:tr>
      <w:tr w:rsidR="00D70342" w14:paraId="51069139" w14:textId="77777777">
        <w:trPr>
          <w:trHeight w:val="440"/>
          <w:jc w:val="center"/>
        </w:trPr>
        <w:tc>
          <w:tcPr>
            <w:tcW w:w="540" w:type="dxa"/>
            <w:shd w:val="clear" w:color="auto" w:fill="auto"/>
            <w:tcMar>
              <w:top w:w="100" w:type="dxa"/>
              <w:left w:w="100" w:type="dxa"/>
              <w:bottom w:w="100" w:type="dxa"/>
              <w:right w:w="100" w:type="dxa"/>
            </w:tcMar>
          </w:tcPr>
          <w:p w14:paraId="7B2FAB41"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3</w:t>
            </w:r>
          </w:p>
        </w:tc>
        <w:tc>
          <w:tcPr>
            <w:tcW w:w="9900" w:type="dxa"/>
            <w:gridSpan w:val="8"/>
            <w:shd w:val="clear" w:color="auto" w:fill="auto"/>
            <w:tcMar>
              <w:top w:w="100" w:type="dxa"/>
              <w:left w:w="100" w:type="dxa"/>
              <w:bottom w:w="100" w:type="dxa"/>
              <w:right w:w="100" w:type="dxa"/>
            </w:tcMar>
          </w:tcPr>
          <w:p w14:paraId="6EC9DBEA"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Identifier et interpréter des pictogrammes associés au tableau de bord d’un camion.</w:t>
            </w:r>
          </w:p>
        </w:tc>
      </w:tr>
      <w:tr w:rsidR="00D70342" w14:paraId="07A24DFF" w14:textId="77777777">
        <w:trPr>
          <w:trHeight w:val="440"/>
          <w:jc w:val="center"/>
        </w:trPr>
        <w:tc>
          <w:tcPr>
            <w:tcW w:w="540" w:type="dxa"/>
            <w:shd w:val="clear" w:color="auto" w:fill="auto"/>
            <w:tcMar>
              <w:top w:w="100" w:type="dxa"/>
              <w:left w:w="100" w:type="dxa"/>
              <w:bottom w:w="100" w:type="dxa"/>
              <w:right w:w="100" w:type="dxa"/>
            </w:tcMar>
          </w:tcPr>
          <w:p w14:paraId="03FE233C"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4</w:t>
            </w:r>
          </w:p>
        </w:tc>
        <w:tc>
          <w:tcPr>
            <w:tcW w:w="9900" w:type="dxa"/>
            <w:gridSpan w:val="8"/>
            <w:shd w:val="clear" w:color="auto" w:fill="auto"/>
            <w:tcMar>
              <w:top w:w="100" w:type="dxa"/>
              <w:left w:w="100" w:type="dxa"/>
              <w:bottom w:w="100" w:type="dxa"/>
              <w:right w:w="100" w:type="dxa"/>
            </w:tcMar>
          </w:tcPr>
          <w:p w14:paraId="479A5B03"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rPr>
              <w:t>Faire des liens avec des manuels d’opérateurs des fabricants de camions.</w:t>
            </w:r>
          </w:p>
        </w:tc>
      </w:tr>
      <w:tr w:rsidR="00D70342" w14:paraId="5BE2B19C" w14:textId="77777777">
        <w:trPr>
          <w:trHeight w:val="440"/>
          <w:jc w:val="center"/>
        </w:trPr>
        <w:tc>
          <w:tcPr>
            <w:tcW w:w="1875" w:type="dxa"/>
            <w:gridSpan w:val="2"/>
            <w:shd w:val="clear" w:color="auto" w:fill="EFEFEF"/>
            <w:tcMar>
              <w:top w:w="100" w:type="dxa"/>
              <w:left w:w="100" w:type="dxa"/>
              <w:bottom w:w="100" w:type="dxa"/>
              <w:right w:w="100" w:type="dxa"/>
            </w:tcMar>
          </w:tcPr>
          <w:p w14:paraId="7896E32F" w14:textId="77777777" w:rsidR="00D70342" w:rsidRDefault="00F008A0">
            <w:pPr>
              <w:widowControl w:val="0"/>
              <w:spacing w:after="0" w:line="240" w:lineRule="auto"/>
              <w:rPr>
                <w:rFonts w:ascii="Arial" w:eastAsia="Arial" w:hAnsi="Arial" w:cs="Arial"/>
                <w:b/>
                <w:highlight w:val="white"/>
              </w:rPr>
            </w:pPr>
            <w:r>
              <w:rPr>
                <w:rFonts w:ascii="Arial" w:eastAsia="Arial" w:hAnsi="Arial" w:cs="Arial"/>
                <w:b/>
                <w:highlight w:val="white"/>
              </w:rPr>
              <w:t xml:space="preserve">Notes:     </w:t>
            </w:r>
            <w:r>
              <w:rPr>
                <w:noProof/>
              </w:rPr>
              <w:drawing>
                <wp:anchor distT="0" distB="0" distL="114300" distR="114300" simplePos="0" relativeHeight="251658240" behindDoc="0" locked="0" layoutInCell="1" hidden="0" allowOverlap="1" wp14:anchorId="5920EE95" wp14:editId="5F6DC289">
                  <wp:simplePos x="0" y="0"/>
                  <wp:positionH relativeFrom="column">
                    <wp:posOffset>704850</wp:posOffset>
                  </wp:positionH>
                  <wp:positionV relativeFrom="paragraph">
                    <wp:posOffset>-33337</wp:posOffset>
                  </wp:positionV>
                  <wp:extent cx="347663" cy="347663"/>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47663" cy="347663"/>
                          </a:xfrm>
                          <a:prstGeom prst="rect">
                            <a:avLst/>
                          </a:prstGeom>
                          <a:ln/>
                        </pic:spPr>
                      </pic:pic>
                    </a:graphicData>
                  </a:graphic>
                </wp:anchor>
              </w:drawing>
            </w:r>
          </w:p>
        </w:tc>
        <w:tc>
          <w:tcPr>
            <w:tcW w:w="8565" w:type="dxa"/>
            <w:gridSpan w:val="7"/>
            <w:shd w:val="clear" w:color="auto" w:fill="auto"/>
            <w:tcMar>
              <w:top w:w="100" w:type="dxa"/>
              <w:left w:w="100" w:type="dxa"/>
              <w:bottom w:w="100" w:type="dxa"/>
              <w:right w:w="100" w:type="dxa"/>
            </w:tcMar>
          </w:tcPr>
          <w:p w14:paraId="4F968114" w14:textId="77777777" w:rsidR="00D70342" w:rsidRDefault="00F008A0">
            <w:pPr>
              <w:tabs>
                <w:tab w:val="left" w:pos="830"/>
                <w:tab w:val="left" w:pos="1240"/>
              </w:tabs>
              <w:spacing w:after="0" w:line="240" w:lineRule="auto"/>
              <w:rPr>
                <w:rFonts w:ascii="Arial" w:eastAsia="Arial" w:hAnsi="Arial" w:cs="Arial"/>
                <w:b/>
              </w:rPr>
            </w:pPr>
            <w:r>
              <w:rPr>
                <w:rFonts w:ascii="Arial" w:eastAsia="Arial" w:hAnsi="Arial" w:cs="Arial"/>
                <w:highlight w:val="yellow"/>
              </w:rPr>
              <w:t xml:space="preserve"> Les fonctions, les lectures des jauges ainsi que la fonction de chaque commande seront enseignées lors de leçons en lien avec les divers systèmes.</w:t>
            </w:r>
          </w:p>
        </w:tc>
      </w:tr>
      <w:tr w:rsidR="00D70342" w14:paraId="67EBA5A2" w14:textId="77777777">
        <w:trPr>
          <w:trHeight w:val="440"/>
          <w:jc w:val="center"/>
        </w:trPr>
        <w:tc>
          <w:tcPr>
            <w:tcW w:w="10440" w:type="dxa"/>
            <w:gridSpan w:val="9"/>
            <w:shd w:val="clear" w:color="auto" w:fill="EFEFEF"/>
            <w:tcMar>
              <w:top w:w="100" w:type="dxa"/>
              <w:left w:w="100" w:type="dxa"/>
              <w:bottom w:w="100" w:type="dxa"/>
              <w:right w:w="100" w:type="dxa"/>
            </w:tcMar>
          </w:tcPr>
          <w:p w14:paraId="280A6C11" w14:textId="77777777" w:rsidR="00D70342" w:rsidRDefault="00F008A0">
            <w:pPr>
              <w:widowControl w:val="0"/>
              <w:spacing w:after="0" w:line="240" w:lineRule="auto"/>
              <w:rPr>
                <w:rFonts w:ascii="Arial" w:eastAsia="Arial" w:hAnsi="Arial" w:cs="Arial"/>
                <w:sz w:val="20"/>
                <w:szCs w:val="20"/>
              </w:rPr>
            </w:pPr>
            <w:r>
              <w:rPr>
                <w:rFonts w:ascii="Arial" w:eastAsia="Arial" w:hAnsi="Arial" w:cs="Arial"/>
                <w:b/>
              </w:rPr>
              <w:t>Matériel disponible</w:t>
            </w:r>
            <w:r>
              <w:rPr>
                <w:rFonts w:ascii="Arial" w:eastAsia="Arial" w:hAnsi="Arial" w:cs="Arial"/>
                <w:b/>
                <w:sz w:val="20"/>
                <w:szCs w:val="20"/>
              </w:rPr>
              <w:t xml:space="preserve"> </w:t>
            </w:r>
            <w:r>
              <w:rPr>
                <w:rFonts w:ascii="Arial" w:eastAsia="Arial" w:hAnsi="Arial" w:cs="Arial"/>
                <w:sz w:val="20"/>
                <w:szCs w:val="20"/>
              </w:rPr>
              <w:t xml:space="preserve">(cliquez sur les liens pour accéder aux documents) </w:t>
            </w:r>
          </w:p>
          <w:p w14:paraId="6EDF632F" w14:textId="77777777" w:rsidR="00F008A0" w:rsidRDefault="00F008A0">
            <w:pPr>
              <w:widowControl w:val="0"/>
              <w:spacing w:after="0" w:line="240" w:lineRule="auto"/>
              <w:rPr>
                <w:rFonts w:ascii="Arial" w:eastAsia="Arial" w:hAnsi="Arial" w:cs="Arial"/>
                <w:sz w:val="20"/>
                <w:szCs w:val="20"/>
              </w:rPr>
            </w:pPr>
          </w:p>
          <w:p w14:paraId="22C4833E" w14:textId="294F3F42" w:rsidR="00F008A0" w:rsidRPr="00F008A0" w:rsidRDefault="00F008A0">
            <w:pPr>
              <w:widowControl w:val="0"/>
              <w:spacing w:after="0" w:line="240" w:lineRule="auto"/>
              <w:rPr>
                <w:rFonts w:ascii="Arial" w:eastAsia="Arial" w:hAnsi="Arial" w:cs="Arial"/>
                <w:b/>
                <w:bCs/>
                <w:sz w:val="28"/>
                <w:szCs w:val="28"/>
              </w:rPr>
            </w:pPr>
            <w:r w:rsidRPr="00F008A0">
              <w:rPr>
                <w:rFonts w:ascii="Arial" w:eastAsia="Arial" w:hAnsi="Arial" w:cs="Arial"/>
                <w:b/>
                <w:bCs/>
                <w:color w:val="FF0000"/>
                <w:sz w:val="28"/>
                <w:szCs w:val="28"/>
              </w:rPr>
              <w:t xml:space="preserve">Allez voir la compétence 2 dans Moodle. </w:t>
            </w:r>
          </w:p>
        </w:tc>
      </w:tr>
      <w:tr w:rsidR="00D70342" w14:paraId="75A5DAA3" w14:textId="77777777">
        <w:trPr>
          <w:trHeight w:val="440"/>
          <w:jc w:val="center"/>
        </w:trPr>
        <w:tc>
          <w:tcPr>
            <w:tcW w:w="5420" w:type="dxa"/>
            <w:gridSpan w:val="5"/>
            <w:shd w:val="clear" w:color="auto" w:fill="EFEFEF"/>
            <w:tcMar>
              <w:top w:w="100" w:type="dxa"/>
              <w:left w:w="100" w:type="dxa"/>
              <w:bottom w:w="100" w:type="dxa"/>
              <w:right w:w="100" w:type="dxa"/>
            </w:tcMar>
          </w:tcPr>
          <w:p w14:paraId="29E198C4" w14:textId="77777777" w:rsidR="00D70342" w:rsidRDefault="00F008A0">
            <w:pPr>
              <w:widowControl w:val="0"/>
              <w:spacing w:after="0" w:line="240" w:lineRule="auto"/>
              <w:rPr>
                <w:rFonts w:ascii="Arial" w:eastAsia="Arial" w:hAnsi="Arial" w:cs="Arial"/>
                <w:b/>
              </w:rPr>
            </w:pPr>
            <w:r>
              <w:rPr>
                <w:rFonts w:ascii="Arial" w:eastAsia="Arial" w:hAnsi="Arial" w:cs="Arial"/>
                <w:b/>
              </w:rPr>
              <w:t>Évaluation en aide à l’apprentissage (formatif)</w:t>
            </w:r>
          </w:p>
        </w:tc>
        <w:tc>
          <w:tcPr>
            <w:tcW w:w="3100" w:type="dxa"/>
            <w:gridSpan w:val="2"/>
            <w:shd w:val="clear" w:color="auto" w:fill="EFEFEF"/>
            <w:tcMar>
              <w:top w:w="100" w:type="dxa"/>
              <w:left w:w="100" w:type="dxa"/>
              <w:bottom w:w="100" w:type="dxa"/>
              <w:right w:w="100" w:type="dxa"/>
            </w:tcMar>
          </w:tcPr>
          <w:p w14:paraId="4EAE71B7" w14:textId="77777777" w:rsidR="00D70342" w:rsidRDefault="00F008A0">
            <w:pPr>
              <w:widowControl w:val="0"/>
              <w:spacing w:after="0" w:line="240" w:lineRule="auto"/>
              <w:jc w:val="center"/>
              <w:rPr>
                <w:rFonts w:ascii="Arial" w:eastAsia="Arial" w:hAnsi="Arial" w:cs="Arial"/>
                <w:b/>
              </w:rPr>
            </w:pPr>
            <w:r>
              <w:rPr>
                <w:rFonts w:ascii="Arial" w:eastAsia="Arial" w:hAnsi="Arial" w:cs="Arial"/>
                <w:b/>
              </w:rPr>
              <w:t>Durée approximative:</w:t>
            </w:r>
          </w:p>
        </w:tc>
        <w:tc>
          <w:tcPr>
            <w:tcW w:w="760" w:type="dxa"/>
            <w:tcBorders>
              <w:top w:val="single" w:sz="8" w:space="0" w:color="0000FF"/>
              <w:left w:val="single" w:sz="8" w:space="0" w:color="0000FF"/>
              <w:bottom w:val="single" w:sz="8" w:space="0" w:color="0000FF"/>
              <w:right w:val="single" w:sz="8" w:space="0" w:color="0000FF"/>
            </w:tcBorders>
            <w:shd w:val="clear" w:color="auto" w:fill="auto"/>
            <w:tcMar>
              <w:top w:w="100" w:type="dxa"/>
              <w:left w:w="100" w:type="dxa"/>
              <w:bottom w:w="100" w:type="dxa"/>
              <w:right w:w="100" w:type="dxa"/>
            </w:tcMar>
          </w:tcPr>
          <w:p w14:paraId="154D6382" w14:textId="77777777" w:rsidR="00D70342" w:rsidRDefault="00F008A0">
            <w:pPr>
              <w:widowControl w:val="0"/>
              <w:spacing w:after="0" w:line="240" w:lineRule="auto"/>
              <w:jc w:val="center"/>
              <w:rPr>
                <w:rFonts w:ascii="Arial" w:eastAsia="Arial" w:hAnsi="Arial" w:cs="Arial"/>
              </w:rPr>
            </w:pPr>
            <w:r>
              <w:rPr>
                <w:rFonts w:ascii="Arial" w:eastAsia="Arial" w:hAnsi="Arial" w:cs="Arial"/>
              </w:rPr>
              <w:t>15</w:t>
            </w:r>
          </w:p>
        </w:tc>
        <w:tc>
          <w:tcPr>
            <w:tcW w:w="1160" w:type="dxa"/>
            <w:tcBorders>
              <w:left w:val="single" w:sz="8" w:space="0" w:color="0000FF"/>
            </w:tcBorders>
            <w:shd w:val="clear" w:color="auto" w:fill="EFEFEF"/>
            <w:tcMar>
              <w:top w:w="100" w:type="dxa"/>
              <w:left w:w="100" w:type="dxa"/>
              <w:bottom w:w="100" w:type="dxa"/>
              <w:right w:w="100" w:type="dxa"/>
            </w:tcMar>
          </w:tcPr>
          <w:p w14:paraId="54EF2687" w14:textId="77777777" w:rsidR="00D70342" w:rsidRDefault="00F008A0">
            <w:pPr>
              <w:widowControl w:val="0"/>
              <w:spacing w:after="0" w:line="240" w:lineRule="auto"/>
              <w:rPr>
                <w:rFonts w:ascii="Arial" w:eastAsia="Arial" w:hAnsi="Arial" w:cs="Arial"/>
                <w:b/>
              </w:rPr>
            </w:pPr>
            <w:r>
              <w:rPr>
                <w:rFonts w:ascii="Arial" w:eastAsia="Arial" w:hAnsi="Arial" w:cs="Arial"/>
                <w:b/>
              </w:rPr>
              <w:t>Minutes</w:t>
            </w:r>
          </w:p>
        </w:tc>
      </w:tr>
      <w:tr w:rsidR="00D70342" w14:paraId="7BF10A58" w14:textId="77777777">
        <w:trPr>
          <w:trHeight w:val="440"/>
          <w:jc w:val="center"/>
        </w:trPr>
        <w:tc>
          <w:tcPr>
            <w:tcW w:w="10440" w:type="dxa"/>
            <w:gridSpan w:val="9"/>
            <w:shd w:val="clear" w:color="auto" w:fill="auto"/>
            <w:tcMar>
              <w:top w:w="100" w:type="dxa"/>
              <w:left w:w="100" w:type="dxa"/>
              <w:bottom w:w="100" w:type="dxa"/>
              <w:right w:w="100" w:type="dxa"/>
            </w:tcMar>
          </w:tcPr>
          <w:p w14:paraId="76C197FF" w14:textId="066BAF39" w:rsidR="00D70342" w:rsidRDefault="00D70342">
            <w:pPr>
              <w:widowControl w:val="0"/>
              <w:spacing w:after="0" w:line="240" w:lineRule="auto"/>
              <w:rPr>
                <w:rFonts w:ascii="Arial" w:eastAsia="Arial" w:hAnsi="Arial" w:cs="Arial"/>
              </w:rPr>
            </w:pPr>
          </w:p>
        </w:tc>
      </w:tr>
      <w:tr w:rsidR="00D70342" w14:paraId="787B8111" w14:textId="77777777">
        <w:trPr>
          <w:trHeight w:val="440"/>
          <w:jc w:val="center"/>
        </w:trPr>
        <w:tc>
          <w:tcPr>
            <w:tcW w:w="10440" w:type="dxa"/>
            <w:gridSpan w:val="9"/>
            <w:shd w:val="clear" w:color="auto" w:fill="EFEFEF"/>
            <w:tcMar>
              <w:top w:w="100" w:type="dxa"/>
              <w:left w:w="100" w:type="dxa"/>
              <w:bottom w:w="100" w:type="dxa"/>
              <w:right w:w="100" w:type="dxa"/>
            </w:tcMar>
          </w:tcPr>
          <w:p w14:paraId="1DC061FA" w14:textId="77777777" w:rsidR="00D70342" w:rsidRDefault="00F008A0">
            <w:pPr>
              <w:widowControl w:val="0"/>
              <w:spacing w:after="0" w:line="240" w:lineRule="auto"/>
              <w:rPr>
                <w:rFonts w:ascii="Arial" w:eastAsia="Arial" w:hAnsi="Arial" w:cs="Arial"/>
                <w:b/>
              </w:rPr>
            </w:pPr>
            <w:r>
              <w:rPr>
                <w:rFonts w:ascii="Arial" w:eastAsia="Arial" w:hAnsi="Arial" w:cs="Arial"/>
                <w:b/>
              </w:rPr>
              <w:t>Stratégies d’enseignement suggérées:</w:t>
            </w:r>
          </w:p>
        </w:tc>
      </w:tr>
      <w:tr w:rsidR="00D70342" w14:paraId="3B7F2594" w14:textId="77777777">
        <w:trPr>
          <w:trHeight w:val="440"/>
          <w:jc w:val="center"/>
        </w:trPr>
        <w:tc>
          <w:tcPr>
            <w:tcW w:w="5420" w:type="dxa"/>
            <w:gridSpan w:val="5"/>
            <w:shd w:val="clear" w:color="auto" w:fill="FFFFFF"/>
            <w:tcMar>
              <w:top w:w="100" w:type="dxa"/>
              <w:left w:w="100" w:type="dxa"/>
              <w:bottom w:w="100" w:type="dxa"/>
              <w:right w:w="100" w:type="dxa"/>
            </w:tcMar>
          </w:tcPr>
          <w:p w14:paraId="351373CB" w14:textId="77777777" w:rsidR="00D70342" w:rsidRDefault="00D70342">
            <w:pPr>
              <w:widowControl w:val="0"/>
              <w:spacing w:after="0" w:line="240" w:lineRule="auto"/>
              <w:rPr>
                <w:rFonts w:ascii="Arial" w:eastAsia="Arial" w:hAnsi="Arial" w:cs="Arial"/>
                <w:b/>
              </w:rPr>
            </w:pPr>
          </w:p>
        </w:tc>
        <w:tc>
          <w:tcPr>
            <w:tcW w:w="5020" w:type="dxa"/>
            <w:gridSpan w:val="4"/>
            <w:shd w:val="clear" w:color="auto" w:fill="FFFFFF"/>
            <w:tcMar>
              <w:top w:w="100" w:type="dxa"/>
              <w:left w:w="100" w:type="dxa"/>
              <w:bottom w:w="100" w:type="dxa"/>
              <w:right w:w="100" w:type="dxa"/>
            </w:tcMar>
          </w:tcPr>
          <w:p w14:paraId="464E0E15" w14:textId="77777777" w:rsidR="00D70342" w:rsidRDefault="00D70342">
            <w:pPr>
              <w:widowControl w:val="0"/>
              <w:spacing w:after="0" w:line="240" w:lineRule="auto"/>
              <w:jc w:val="center"/>
              <w:rPr>
                <w:rFonts w:ascii="Arial" w:eastAsia="Arial" w:hAnsi="Arial" w:cs="Arial"/>
                <w:b/>
              </w:rPr>
            </w:pPr>
          </w:p>
        </w:tc>
      </w:tr>
    </w:tbl>
    <w:p w14:paraId="17D17277" w14:textId="77777777" w:rsidR="00D70342" w:rsidRDefault="00D70342">
      <w:pPr>
        <w:spacing w:after="0"/>
      </w:pPr>
    </w:p>
    <w:sectPr w:rsidR="00D70342">
      <w:headerReference w:type="default" r:id="rId7"/>
      <w:footerReference w:type="default" r:id="rId8"/>
      <w:pgSz w:w="12240" w:h="15840"/>
      <w:pgMar w:top="1440" w:right="1800" w:bottom="1440" w:left="1800" w:header="555" w:footer="4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836E" w14:textId="77777777" w:rsidR="00F008A0" w:rsidRDefault="00F008A0">
      <w:pPr>
        <w:spacing w:after="0" w:line="240" w:lineRule="auto"/>
      </w:pPr>
      <w:r>
        <w:separator/>
      </w:r>
    </w:p>
  </w:endnote>
  <w:endnote w:type="continuationSeparator" w:id="0">
    <w:p w14:paraId="5889811E" w14:textId="77777777" w:rsidR="00F008A0" w:rsidRDefault="00F0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D85C" w14:textId="77777777" w:rsidR="00D70342" w:rsidRDefault="00D70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FE01" w14:textId="77777777" w:rsidR="00F008A0" w:rsidRDefault="00F008A0">
      <w:pPr>
        <w:spacing w:after="0" w:line="240" w:lineRule="auto"/>
      </w:pPr>
      <w:r>
        <w:separator/>
      </w:r>
    </w:p>
  </w:footnote>
  <w:footnote w:type="continuationSeparator" w:id="0">
    <w:p w14:paraId="6273022C" w14:textId="77777777" w:rsidR="00F008A0" w:rsidRDefault="00F0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2724" w14:textId="77777777" w:rsidR="00D70342" w:rsidRDefault="00F008A0">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72"/>
        <w:szCs w:val="72"/>
      </w:rPr>
    </w:pPr>
    <w:r>
      <w:rPr>
        <w:rFonts w:ascii="Arial" w:eastAsia="Arial" w:hAnsi="Arial" w:cs="Arial"/>
        <w:b/>
        <w:color w:val="000000"/>
        <w:sz w:val="72"/>
        <w:szCs w:val="72"/>
      </w:rPr>
      <w:t>Plan de leçon</w:t>
    </w:r>
    <w:r>
      <w:rPr>
        <w:noProof/>
      </w:rPr>
      <w:drawing>
        <wp:anchor distT="0" distB="0" distL="114300" distR="114300" simplePos="0" relativeHeight="251658240" behindDoc="0" locked="0" layoutInCell="1" hidden="0" allowOverlap="1" wp14:anchorId="2C7BC753" wp14:editId="239A72D3">
          <wp:simplePos x="0" y="0"/>
          <wp:positionH relativeFrom="column">
            <wp:posOffset>8328</wp:posOffset>
          </wp:positionH>
          <wp:positionV relativeFrom="paragraph">
            <wp:posOffset>2540</wp:posOffset>
          </wp:positionV>
          <wp:extent cx="1117600" cy="57806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7600" cy="578069"/>
                  </a:xfrm>
                  <a:prstGeom prst="rect">
                    <a:avLst/>
                  </a:prstGeom>
                  <a:ln/>
                </pic:spPr>
              </pic:pic>
            </a:graphicData>
          </a:graphic>
        </wp:anchor>
      </w:drawing>
    </w:r>
  </w:p>
  <w:p w14:paraId="3D977CCD" w14:textId="77777777" w:rsidR="00D70342" w:rsidRDefault="00F008A0">
    <w:pPr>
      <w:pBdr>
        <w:top w:val="nil"/>
        <w:left w:val="nil"/>
        <w:bottom w:val="nil"/>
        <w:right w:val="nil"/>
        <w:between w:val="nil"/>
      </w:pBdr>
      <w:tabs>
        <w:tab w:val="center" w:pos="4320"/>
        <w:tab w:val="right" w:pos="8640"/>
      </w:tabs>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Compétence 2</w:t>
    </w:r>
  </w:p>
  <w:p w14:paraId="779B8D73" w14:textId="77777777" w:rsidR="00D70342" w:rsidRDefault="00D70342">
    <w:pPr>
      <w:pBdr>
        <w:top w:val="nil"/>
        <w:left w:val="nil"/>
        <w:bottom w:val="nil"/>
        <w:right w:val="nil"/>
        <w:between w:val="nil"/>
      </w:pBdr>
      <w:tabs>
        <w:tab w:val="center" w:pos="4320"/>
        <w:tab w:val="right" w:pos="864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42"/>
    <w:rsid w:val="007F6A45"/>
    <w:rsid w:val="008C2E3D"/>
    <w:rsid w:val="00D70342"/>
    <w:rsid w:val="00F008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702A"/>
  <w15:docId w15:val="{BDE849E5-42C0-42DE-8FD2-7F15B308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1089</Characters>
  <Application>Microsoft Office Word</Application>
  <DocSecurity>0</DocSecurity>
  <Lines>9</Lines>
  <Paragraphs>2</Paragraphs>
  <ScaleCrop>false</ScaleCrop>
  <Company>CSSRDN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Sonia</dc:creator>
  <cp:lastModifiedBy>Lacroix, Sonia</cp:lastModifiedBy>
  <cp:revision>3</cp:revision>
  <dcterms:created xsi:type="dcterms:W3CDTF">2025-01-15T17:38:00Z</dcterms:created>
  <dcterms:modified xsi:type="dcterms:W3CDTF">2025-02-05T14:49:00Z</dcterms:modified>
</cp:coreProperties>
</file>