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both"/>
        <w:rPr>
          <w:sz w:val="24"/>
          <w:szCs w:val="24"/>
        </w:rPr>
      </w:pPr>
      <w:r w:rsidDel="00000000" w:rsidR="00000000" w:rsidRPr="00000000">
        <w:rPr>
          <w:sz w:val="24"/>
          <w:szCs w:val="24"/>
          <w:rtl w:val="0"/>
        </w:rPr>
        <w:t xml:space="preserve">Cette période servira à réviser le contenu des leçons </w:t>
      </w:r>
      <w:r w:rsidDel="00000000" w:rsidR="00000000" w:rsidRPr="00000000">
        <w:rPr>
          <w:sz w:val="24"/>
          <w:szCs w:val="24"/>
          <w:rtl w:val="0"/>
        </w:rPr>
        <w:t xml:space="preserve">6.5, 6.7, 6.10, 6.11, 6.12, 6.13.</w:t>
      </w:r>
      <w:r w:rsidDel="00000000" w:rsidR="00000000" w:rsidRPr="00000000">
        <w:rPr>
          <w:rtl w:val="0"/>
        </w:rPr>
      </w:r>
    </w:p>
    <w:p w:rsidR="00000000" w:rsidDel="00000000" w:rsidP="00000000" w:rsidRDefault="00000000" w:rsidRPr="00000000" w14:paraId="00000002">
      <w:pPr>
        <w:pageBreakBefore w:val="0"/>
        <w:jc w:val="both"/>
        <w:rPr>
          <w:sz w:val="24"/>
          <w:szCs w:val="24"/>
        </w:rPr>
      </w:pPr>
      <w:r w:rsidDel="00000000" w:rsidR="00000000" w:rsidRPr="00000000">
        <w:rPr>
          <w:rtl w:val="0"/>
        </w:rPr>
      </w:r>
    </w:p>
    <w:p w:rsidR="00000000" w:rsidDel="00000000" w:rsidP="00000000" w:rsidRDefault="00000000" w:rsidRPr="00000000" w14:paraId="00000003">
      <w:pPr>
        <w:pageBreakBefore w:val="0"/>
        <w:jc w:val="both"/>
        <w:rPr>
          <w:sz w:val="24"/>
          <w:szCs w:val="24"/>
        </w:rPr>
      </w:pPr>
      <w:r w:rsidDel="00000000" w:rsidR="00000000" w:rsidRPr="00000000">
        <w:rPr>
          <w:sz w:val="24"/>
          <w:szCs w:val="24"/>
          <w:rtl w:val="0"/>
        </w:rPr>
        <w:t xml:space="preserve">Selon les besoins (difficultés) en lien avec les leçons 6.5, 6.7, 6.10, 6.11, 6.12, 6.13, l’enseignant vous fournira le matériel nécessaire (un questionnaire, des grilles de planification, des billets de connaissement, des billets de livraison, etc.).</w:t>
      </w:r>
    </w:p>
    <w:p w:rsidR="00000000" w:rsidDel="00000000" w:rsidP="00000000" w:rsidRDefault="00000000" w:rsidRPr="00000000" w14:paraId="00000004">
      <w:pPr>
        <w:pageBreakBefore w:val="0"/>
        <w:jc w:val="both"/>
        <w:rPr>
          <w:sz w:val="24"/>
          <w:szCs w:val="24"/>
        </w:rPr>
      </w:pPr>
      <w:r w:rsidDel="00000000" w:rsidR="00000000" w:rsidRPr="00000000">
        <w:rPr>
          <w:rtl w:val="0"/>
        </w:rPr>
      </w:r>
    </w:p>
    <w:p w:rsidR="00000000" w:rsidDel="00000000" w:rsidP="00000000" w:rsidRDefault="00000000" w:rsidRPr="00000000" w14:paraId="00000005">
      <w:pPr>
        <w:pageBreakBefore w:val="0"/>
        <w:jc w:val="both"/>
        <w:rPr>
          <w:sz w:val="24"/>
          <w:szCs w:val="24"/>
        </w:rPr>
      </w:pPr>
      <w:r w:rsidDel="00000000" w:rsidR="00000000" w:rsidRPr="00000000">
        <w:rPr>
          <w:sz w:val="24"/>
          <w:szCs w:val="24"/>
          <w:rtl w:val="0"/>
        </w:rPr>
        <w:t xml:space="preserve">Liste des leçons à récupérer :</w:t>
      </w:r>
    </w:p>
    <w:p w:rsidR="00000000" w:rsidDel="00000000" w:rsidP="00000000" w:rsidRDefault="00000000" w:rsidRPr="00000000" w14:paraId="00000006">
      <w:pPr>
        <w:pageBreakBefore w:val="0"/>
        <w:jc w:val="both"/>
        <w:rPr>
          <w:sz w:val="24"/>
          <w:szCs w:val="24"/>
        </w:rPr>
      </w:pPr>
      <w:r w:rsidDel="00000000" w:rsidR="00000000" w:rsidRPr="00000000">
        <w:rPr>
          <w:rtl w:val="0"/>
        </w:rPr>
      </w:r>
    </w:p>
    <w:p w:rsidR="00000000" w:rsidDel="00000000" w:rsidP="00000000" w:rsidRDefault="00000000" w:rsidRPr="00000000" w14:paraId="00000007">
      <w:pPr>
        <w:pageBreakBefore w:val="0"/>
        <w:tabs>
          <w:tab w:val="left" w:leader="none" w:pos="830"/>
          <w:tab w:val="left" w:leader="none" w:pos="1240"/>
        </w:tabs>
        <w:spacing w:line="240" w:lineRule="auto"/>
        <w:rPr/>
      </w:pPr>
      <w:bookmarkStart w:colFirst="0" w:colLast="0" w:name="_gjdgxs" w:id="0"/>
      <w:bookmarkEnd w:id="0"/>
      <w:r w:rsidDel="00000000" w:rsidR="00000000" w:rsidRPr="00000000">
        <w:rPr>
          <w:rtl w:val="0"/>
        </w:rPr>
        <w:t xml:space="preserve">Leçon 6.5 - GPS </w:t>
        <w:tab/>
      </w:r>
    </w:p>
    <w:p w:rsidR="00000000" w:rsidDel="00000000" w:rsidP="00000000" w:rsidRDefault="00000000" w:rsidRPr="00000000" w14:paraId="00000008">
      <w:pPr>
        <w:pageBreakBefore w:val="0"/>
        <w:tabs>
          <w:tab w:val="left" w:leader="none" w:pos="830"/>
          <w:tab w:val="left" w:leader="none" w:pos="1240"/>
        </w:tabs>
        <w:spacing w:line="240" w:lineRule="auto"/>
        <w:rPr/>
      </w:pPr>
      <w:bookmarkStart w:colFirst="0" w:colLast="0" w:name="_sdj2gtluprg6" w:id="1"/>
      <w:bookmarkEnd w:id="1"/>
      <w:r w:rsidDel="00000000" w:rsidR="00000000" w:rsidRPr="00000000">
        <w:rPr>
          <w:rtl w:val="0"/>
        </w:rPr>
        <w:t xml:space="preserve">Leçon 6.7 - Cartes nationales et internationale traditionnelle, fonctionnement et informations </w:t>
        <w:tab/>
        <w:t xml:space="preserve">                                       </w:t>
      </w:r>
      <w:r w:rsidDel="00000000" w:rsidR="00000000" w:rsidRPr="00000000">
        <w:rPr>
          <w:rtl w:val="0"/>
        </w:rPr>
      </w:r>
    </w:p>
    <w:p w:rsidR="00000000" w:rsidDel="00000000" w:rsidP="00000000" w:rsidRDefault="00000000" w:rsidRPr="00000000" w14:paraId="00000009">
      <w:pPr>
        <w:pageBreakBefore w:val="0"/>
        <w:tabs>
          <w:tab w:val="left" w:leader="none" w:pos="830"/>
          <w:tab w:val="left" w:leader="none" w:pos="1240"/>
        </w:tabs>
        <w:spacing w:line="240" w:lineRule="auto"/>
        <w:rPr/>
      </w:pPr>
      <w:bookmarkStart w:colFirst="0" w:colLast="0" w:name="_n35smwxag2s4" w:id="2"/>
      <w:bookmarkEnd w:id="2"/>
      <w:r w:rsidDel="00000000" w:rsidR="00000000" w:rsidRPr="00000000">
        <w:rPr>
          <w:rtl w:val="0"/>
        </w:rPr>
        <w:t xml:space="preserve">Leçon 6.10 - Planifier des voyages pour compétence 8                                                          </w:t>
      </w:r>
    </w:p>
    <w:p w:rsidR="00000000" w:rsidDel="00000000" w:rsidP="00000000" w:rsidRDefault="00000000" w:rsidRPr="00000000" w14:paraId="0000000A">
      <w:pPr>
        <w:pageBreakBefore w:val="0"/>
        <w:tabs>
          <w:tab w:val="left" w:leader="none" w:pos="830"/>
          <w:tab w:val="left" w:leader="none" w:pos="1240"/>
        </w:tabs>
        <w:spacing w:line="240" w:lineRule="auto"/>
        <w:rPr/>
      </w:pPr>
      <w:bookmarkStart w:colFirst="0" w:colLast="0" w:name="_3hrqtyv7pkmn" w:id="3"/>
      <w:bookmarkEnd w:id="3"/>
      <w:r w:rsidDel="00000000" w:rsidR="00000000" w:rsidRPr="00000000">
        <w:rPr>
          <w:rtl w:val="0"/>
        </w:rPr>
        <w:t xml:space="preserve">Leçon 6.11 - Planifier des voyages pour compétence 9                                                          </w:t>
      </w:r>
    </w:p>
    <w:p w:rsidR="00000000" w:rsidDel="00000000" w:rsidP="00000000" w:rsidRDefault="00000000" w:rsidRPr="00000000" w14:paraId="0000000B">
      <w:pPr>
        <w:pageBreakBefore w:val="0"/>
        <w:tabs>
          <w:tab w:val="left" w:leader="none" w:pos="830"/>
          <w:tab w:val="left" w:leader="none" w:pos="1240"/>
        </w:tabs>
        <w:spacing w:line="240" w:lineRule="auto"/>
        <w:rPr/>
      </w:pPr>
      <w:r w:rsidDel="00000000" w:rsidR="00000000" w:rsidRPr="00000000">
        <w:rPr>
          <w:rtl w:val="0"/>
        </w:rPr>
        <w:t xml:space="preserve">Leçon 6.12 - Planifier des voyages nationaux                                                                         </w:t>
      </w:r>
    </w:p>
    <w:p w:rsidR="00000000" w:rsidDel="00000000" w:rsidP="00000000" w:rsidRDefault="00000000" w:rsidRPr="00000000" w14:paraId="0000000C">
      <w:pPr>
        <w:pageBreakBefore w:val="0"/>
        <w:tabs>
          <w:tab w:val="left" w:leader="none" w:pos="830"/>
          <w:tab w:val="left" w:leader="none" w:pos="1240"/>
        </w:tabs>
        <w:spacing w:line="240" w:lineRule="auto"/>
        <w:rPr/>
      </w:pPr>
      <w:r w:rsidDel="00000000" w:rsidR="00000000" w:rsidRPr="00000000">
        <w:rPr>
          <w:rtl w:val="0"/>
        </w:rPr>
        <w:t xml:space="preserve">Leçon 6.13 - Planifier des voyages internationaux                                                                  </w:t>
      </w:r>
    </w:p>
    <w:p w:rsidR="00000000" w:rsidDel="00000000" w:rsidP="00000000" w:rsidRDefault="00000000" w:rsidRPr="00000000" w14:paraId="0000000D">
      <w:pPr>
        <w:pageBreakBefore w:val="0"/>
        <w:jc w:val="both"/>
        <w:rPr>
          <w:sz w:val="24"/>
          <w:szCs w:val="24"/>
        </w:rPr>
      </w:pPr>
      <w:r w:rsidDel="00000000" w:rsidR="00000000" w:rsidRPr="00000000">
        <w:rPr>
          <w:rtl w:val="0"/>
        </w:rPr>
      </w:r>
    </w:p>
    <w:p w:rsidR="00000000" w:rsidDel="00000000" w:rsidP="00000000" w:rsidRDefault="00000000" w:rsidRPr="00000000" w14:paraId="0000000E">
      <w:pPr>
        <w:pageBreakBefore w:val="0"/>
        <w:jc w:val="both"/>
        <w:rPr>
          <w:sz w:val="24"/>
          <w:szCs w:val="24"/>
        </w:rPr>
      </w:pPr>
      <w:r w:rsidDel="00000000" w:rsidR="00000000" w:rsidRPr="00000000">
        <w:rPr>
          <w:rtl w:val="0"/>
        </w:rPr>
      </w:r>
    </w:p>
    <w:p w:rsidR="00000000" w:rsidDel="00000000" w:rsidP="00000000" w:rsidRDefault="00000000" w:rsidRPr="00000000" w14:paraId="0000000F">
      <w:pPr>
        <w:pageBreakBefore w:val="0"/>
        <w:jc w:val="both"/>
        <w:rPr>
          <w:sz w:val="24"/>
          <w:szCs w:val="24"/>
        </w:rPr>
      </w:pPr>
      <w:r w:rsidDel="00000000" w:rsidR="00000000" w:rsidRPr="00000000">
        <w:rPr>
          <w:rtl w:val="0"/>
        </w:rPr>
      </w:r>
    </w:p>
    <w:p w:rsidR="00000000" w:rsidDel="00000000" w:rsidP="00000000" w:rsidRDefault="00000000" w:rsidRPr="00000000" w14:paraId="00000010">
      <w:pPr>
        <w:pageBreakBefore w:val="0"/>
        <w:jc w:val="both"/>
        <w:rPr>
          <w:sz w:val="24"/>
          <w:szCs w:val="24"/>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0000000000002" w:top="1440.0000000000002" w:left="1440.0000000000002" w:right="1440.0000000000002" w:header="0" w:footer="566.9291338582677"/>
      <w:pgNumType w:start="83"/>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ageBreakBefore w:val="0"/>
      <w:tabs>
        <w:tab w:val="right" w:leader="none" w:pos="9212.59842519685"/>
      </w:tabs>
      <w:rPr/>
    </w:pPr>
    <w:r w:rsidDel="00000000" w:rsidR="00000000" w:rsidRPr="00000000">
      <w:rPr>
        <w:b w:val="1"/>
        <w:rtl w:val="0"/>
      </w:rPr>
      <w:t xml:space="preserve">(6.14)</w:t>
      <w:tab/>
    </w: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-704849</wp:posOffset>
          </wp:positionH>
          <wp:positionV relativeFrom="paragraph">
            <wp:posOffset>-249599</wp:posOffset>
          </wp:positionV>
          <wp:extent cx="642938" cy="591207"/>
          <wp:effectExtent b="0" l="0" r="0" t="0"/>
          <wp:wrapSquare wrapText="bothSides" distB="0" distT="0" distL="0" distR="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42938" cy="591207"/>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-928687</wp:posOffset>
          </wp:positionH>
          <wp:positionV relativeFrom="paragraph">
            <wp:posOffset>180975</wp:posOffset>
          </wp:positionV>
          <wp:extent cx="1090613" cy="1090613"/>
          <wp:effectExtent b="0" l="0" r="0" t="0"/>
          <wp:wrapSquare wrapText="bothSides" distB="0" distT="0" distL="0" distR="0"/>
          <wp:docPr id="2" name="image1.jpg"/>
          <a:graphic>
            <a:graphicData uri="http://schemas.openxmlformats.org/drawingml/2006/picture">
              <pic:pic>
                <pic:nvPicPr>
                  <pic:cNvPr id="0" name="image1.jpg"/>
                  <pic:cNvPicPr preferRelativeResize="0"/>
                </pic:nvPicPr>
                <pic:blipFill>
                  <a:blip r:embed="rId1"/>
                  <a:srcRect b="0" l="4255" r="4255" t="0"/>
                  <a:stretch>
                    <a:fillRect/>
                  </a:stretch>
                </pic:blipFill>
                <pic:spPr>
                  <a:xfrm>
                    <a:off x="0" y="0"/>
                    <a:ext cx="1090613" cy="1090613"/>
                  </a:xfrm>
                  <a:prstGeom prst="rect"/>
                  <a:ln/>
                </pic:spPr>
              </pic:pic>
            </a:graphicData>
          </a:graphic>
        </wp:anchor>
      </w:drawing>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Style w:val="Title"/>
      <w:pageBreakBefore w:val="0"/>
      <w:pBdr>
        <w:top w:color="ffffff" w:space="2" w:sz="8" w:val="single"/>
      </w:pBdr>
      <w:ind w:left="-141.73228346456688" w:firstLine="425.1968503937007"/>
      <w:rPr>
        <w:b w:val="1"/>
        <w:sz w:val="44"/>
        <w:szCs w:val="44"/>
      </w:rPr>
    </w:pPr>
    <w:bookmarkStart w:colFirst="0" w:colLast="0" w:name="_7c2gftrb5eie" w:id="4"/>
    <w:bookmarkEnd w:id="4"/>
    <w:r w:rsidDel="00000000" w:rsidR="00000000" w:rsidRPr="00000000">
      <w:rPr>
        <w:b w:val="1"/>
        <w:sz w:val="44"/>
        <w:szCs w:val="44"/>
        <w:rtl w:val="0"/>
      </w:rPr>
      <w:t xml:space="preserve">Compétence 6</w:t>
    </w:r>
  </w:p>
  <w:tbl>
    <w:tblPr>
      <w:tblStyle w:val="Table1"/>
      <w:tblW w:w="10245.0" w:type="dxa"/>
      <w:jc w:val="left"/>
      <w:tblInd w:w="1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75"/>
      <w:gridCol w:w="4170"/>
      <w:tblGridChange w:id="0">
        <w:tblGrid>
          <w:gridCol w:w="6075"/>
          <w:gridCol w:w="4170"/>
        </w:tblGrid>
      </w:tblGridChange>
    </w:tblGrid>
    <w:tr>
      <w:trPr>
        <w:cantSplit w:val="0"/>
        <w:trHeight w:val="58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tabs>
              <w:tab w:val="left" w:leader="none" w:pos="830"/>
              <w:tab w:val="left" w:leader="none" w:pos="1240"/>
            </w:tabs>
            <w:spacing w:line="240" w:lineRule="auto"/>
            <w:rPr>
              <w:b w:val="1"/>
              <w:color w:val="000000"/>
              <w:sz w:val="24"/>
              <w:szCs w:val="24"/>
            </w:rPr>
          </w:pPr>
          <w:r w:rsidDel="00000000" w:rsidR="00000000" w:rsidRPr="00000000">
            <w:rPr>
              <w:sz w:val="28"/>
              <w:szCs w:val="28"/>
              <w:rtl w:val="0"/>
            </w:rPr>
            <w:t xml:space="preserve">Récupération préventive</w:t>
          </w:r>
          <w:r w:rsidDel="00000000" w:rsidR="00000000" w:rsidRPr="00000000">
            <w:rPr>
              <w:sz w:val="28"/>
              <w:szCs w:val="28"/>
              <w:rtl w:val="0"/>
            </w:rPr>
            <w:t xml:space="preserve"> 2</w:t>
          </w:r>
          <w:r w:rsidDel="00000000" w:rsidR="00000000" w:rsidRPr="00000000">
            <w:rPr>
              <w:sz w:val="28"/>
              <w:szCs w:val="28"/>
              <w:rtl w:val="0"/>
            </w:rPr>
            <w:t xml:space="preserve"> de 2</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fe599"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0"/>
              <w:szCs w:val="20"/>
            </w:rPr>
          </w:pPr>
          <w:r w:rsidDel="00000000" w:rsidR="00000000" w:rsidRPr="00000000">
            <w:rPr>
              <w:b w:val="1"/>
              <w:sz w:val="20"/>
              <w:szCs w:val="20"/>
              <w:rtl w:val="0"/>
            </w:rPr>
            <w:t xml:space="preserve">Objectif de la leçon :</w:t>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54.3307086614169" w:right="0" w:hanging="360"/>
            <w:jc w:val="both"/>
            <w:rPr>
              <w:sz w:val="20"/>
              <w:szCs w:val="20"/>
              <w:u w:val="none"/>
            </w:rPr>
          </w:pPr>
          <w:r w:rsidDel="00000000" w:rsidR="00000000" w:rsidRPr="00000000">
            <w:rPr>
              <w:sz w:val="20"/>
              <w:szCs w:val="20"/>
              <w:rtl w:val="0"/>
            </w:rPr>
            <w:t xml:space="preserve">Récupérer les éléments de compétence particuliers et déficients du ou des élèves en difficulté faisant référence aux leçons précédentes</w:t>
          </w:r>
        </w:p>
      </w:tc>
    </w:tr>
  </w:tbl>
  <w:p w:rsidR="00000000" w:rsidDel="00000000" w:rsidP="00000000" w:rsidRDefault="00000000" w:rsidRPr="00000000" w14:paraId="00000019">
    <w:pPr>
      <w:pStyle w:val="Subtitle"/>
      <w:pageBreakBefore w:val="0"/>
      <w:rPr>
        <w:sz w:val="24"/>
        <w:szCs w:val="24"/>
      </w:rPr>
    </w:pPr>
    <w:bookmarkStart w:colFirst="0" w:colLast="0" w:name="_yyzoiyq6vlxa" w:id="5"/>
    <w:bookmarkEnd w:id="5"/>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fontTable" Target="fontTable.xml"/><Relationship Id="rId7" Type="http://schemas.openxmlformats.org/officeDocument/2006/relationships/header" Target="head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styles" Target="styles.xml"/><Relationship Id="rId10" Type="http://schemas.openxmlformats.org/officeDocument/2006/relationships/customXml" Target="../customXml/item1.xml"/><Relationship Id="rId4" Type="http://schemas.openxmlformats.org/officeDocument/2006/relationships/numbering" Target="numbering.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A058AFAC4ECD40A62F099AA74D6315" ma:contentTypeVersion="13" ma:contentTypeDescription="Crée un document." ma:contentTypeScope="" ma:versionID="eb45218e5d816f3671979fd0418cdc2c">
  <xsd:schema xmlns:xsd="http://www.w3.org/2001/XMLSchema" xmlns:xs="http://www.w3.org/2001/XMLSchema" xmlns:p="http://schemas.microsoft.com/office/2006/metadata/properties" xmlns:ns2="0fcec828-1626-48b7-8c79-bd8fbf620289" xmlns:ns3="ea3555d2-3589-4a06-9423-01f6fdf781d4" targetNamespace="http://schemas.microsoft.com/office/2006/metadata/properties" ma:root="true" ma:fieldsID="b08f7bc70117dbbc0df3dc8d520fd4bd" ns2:_="" ns3:_="">
    <xsd:import namespace="0fcec828-1626-48b7-8c79-bd8fbf620289"/>
    <xsd:import namespace="ea3555d2-3589-4a06-9423-01f6fdf781d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ec828-1626-48b7-8c79-bd8fbf620289"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9be27902-d95e-44e2-bfca-c04c9b8555b6}" ma:internalName="TaxCatchAll" ma:showField="CatchAllData" ma:web="0fcec828-1626-48b7-8c79-bd8fbf6202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3555d2-3589-4a06-9423-01f6fdf781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cdfe4dc5-eb46-4b6f-86f8-cb08bb4782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fcec828-1626-48b7-8c79-bd8fbf620289" xsi:nil="true"/>
    <lcf76f155ced4ddcb4097134ff3c332f xmlns="ea3555d2-3589-4a06-9423-01f6fdf781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B543F7-B1D4-42C6-BDFF-6353DF26247C}"/>
</file>

<file path=customXml/itemProps2.xml><?xml version="1.0" encoding="utf-8"?>
<ds:datastoreItem xmlns:ds="http://schemas.openxmlformats.org/officeDocument/2006/customXml" ds:itemID="{5CBC1B10-DF6E-4C92-AD5A-647C090FBC88}"/>
</file>

<file path=customXml/itemProps3.xml><?xml version="1.0" encoding="utf-8"?>
<ds:datastoreItem xmlns:ds="http://schemas.openxmlformats.org/officeDocument/2006/customXml" ds:itemID="{E80BCCC0-9F83-49B6-B9D6-510C43902AA2}"/>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0x010100D1A058AFAC4ECD40A62F099AA74D6315</vt:lpwstr>
  </property>
</Properties>
</file>