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8779D" w14:textId="77777777" w:rsidR="00EB3D32" w:rsidRDefault="00EB3D32">
      <w:pPr>
        <w:spacing w:after="0" w:line="240" w:lineRule="auto"/>
        <w:rPr>
          <w:rFonts w:ascii="Arial" w:eastAsia="Arial" w:hAnsi="Arial" w:cs="Arial"/>
          <w:b/>
          <w:sz w:val="16"/>
          <w:szCs w:val="16"/>
        </w:rPr>
      </w:pPr>
    </w:p>
    <w:tbl>
      <w:tblPr>
        <w:tblStyle w:val="a"/>
        <w:tblW w:w="1044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70"/>
        <w:gridCol w:w="870"/>
        <w:gridCol w:w="870"/>
        <w:gridCol w:w="1740"/>
        <w:gridCol w:w="2610"/>
        <w:gridCol w:w="1740"/>
        <w:gridCol w:w="660"/>
        <w:gridCol w:w="1080"/>
      </w:tblGrid>
      <w:tr w:rsidR="00EB3D32" w14:paraId="2F949853" w14:textId="77777777">
        <w:trPr>
          <w:trHeight w:val="440"/>
          <w:jc w:val="center"/>
        </w:trPr>
        <w:tc>
          <w:tcPr>
            <w:tcW w:w="1740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D1930A" w14:textId="77777777" w:rsidR="00EB3D32" w:rsidRDefault="008B559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Leçon 6.16</w:t>
            </w:r>
          </w:p>
        </w:tc>
        <w:tc>
          <w:tcPr>
            <w:tcW w:w="87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2028CC7" w14:textId="77777777" w:rsidR="00EB3D32" w:rsidRDefault="008B559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Titre:</w:t>
            </w:r>
          </w:p>
        </w:tc>
        <w:tc>
          <w:tcPr>
            <w:tcW w:w="783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6DF4CDD" w14:textId="77777777" w:rsidR="00EB3D32" w:rsidRDefault="008B559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L’évaluation aux fins de la sanction.</w:t>
            </w:r>
          </w:p>
        </w:tc>
      </w:tr>
      <w:tr w:rsidR="00EB3D32" w14:paraId="654FA803" w14:textId="77777777">
        <w:trPr>
          <w:trHeight w:val="440"/>
          <w:jc w:val="center"/>
        </w:trPr>
        <w:tc>
          <w:tcPr>
            <w:tcW w:w="2610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A4710E" w14:textId="77777777" w:rsidR="00EB3D32" w:rsidRDefault="008B55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Éléments compétence visés:</w:t>
            </w:r>
          </w:p>
        </w:tc>
        <w:tc>
          <w:tcPr>
            <w:tcW w:w="783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9921C2D" w14:textId="77777777" w:rsidR="00EB3D32" w:rsidRDefault="008B559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S’informer sur le voyage à effectuer.</w:t>
            </w:r>
          </w:p>
        </w:tc>
      </w:tr>
      <w:tr w:rsidR="00EB3D32" w14:paraId="3D7BC44C" w14:textId="77777777">
        <w:trPr>
          <w:trHeight w:val="440"/>
          <w:jc w:val="center"/>
        </w:trPr>
        <w:tc>
          <w:tcPr>
            <w:tcW w:w="261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BED67BD" w14:textId="77777777" w:rsidR="00EB3D32" w:rsidRDefault="00EB3D3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83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B17FAD" w14:textId="77777777" w:rsidR="00EB3D32" w:rsidRDefault="008B559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Rechercher de l’information sur les cartes.</w:t>
            </w:r>
          </w:p>
        </w:tc>
      </w:tr>
      <w:tr w:rsidR="00EB3D32" w14:paraId="4679F6DB" w14:textId="77777777">
        <w:trPr>
          <w:trHeight w:val="440"/>
          <w:jc w:val="center"/>
        </w:trPr>
        <w:tc>
          <w:tcPr>
            <w:tcW w:w="261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267724" w14:textId="77777777" w:rsidR="00EB3D32" w:rsidRDefault="00EB3D3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83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EB5909E" w14:textId="77777777" w:rsidR="00EB3D32" w:rsidRDefault="008B559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Effectuer les calculs nécessaires à la planification du voyage.</w:t>
            </w:r>
          </w:p>
        </w:tc>
      </w:tr>
      <w:tr w:rsidR="00EB3D32" w14:paraId="080FB741" w14:textId="77777777">
        <w:trPr>
          <w:trHeight w:val="440"/>
          <w:jc w:val="center"/>
        </w:trPr>
        <w:tc>
          <w:tcPr>
            <w:tcW w:w="2610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001A55" w14:textId="77777777" w:rsidR="00EB3D32" w:rsidRDefault="00EB3D32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</w:p>
        </w:tc>
        <w:tc>
          <w:tcPr>
            <w:tcW w:w="7830" w:type="dxa"/>
            <w:gridSpan w:val="5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EFF0280" w14:textId="77777777" w:rsidR="00EB3D32" w:rsidRDefault="008B559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Déterminer l’itinéraire.</w:t>
            </w:r>
          </w:p>
        </w:tc>
      </w:tr>
      <w:tr w:rsidR="00EB3D32" w14:paraId="39AE1565" w14:textId="77777777">
        <w:trPr>
          <w:trHeight w:val="440"/>
          <w:jc w:val="center"/>
        </w:trPr>
        <w:tc>
          <w:tcPr>
            <w:tcW w:w="696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DF5E86B" w14:textId="77777777" w:rsidR="00EB3D32" w:rsidRDefault="008B5599">
            <w:pPr>
              <w:widowControl w:val="0"/>
              <w:spacing w:after="0" w:line="240" w:lineRule="auto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b/>
              </w:rPr>
              <w:t xml:space="preserve">Objectif(s) de la leçon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i/>
              </w:rPr>
              <w:t>l’élève devra être en mesure de…):</w:t>
            </w:r>
          </w:p>
        </w:tc>
        <w:tc>
          <w:tcPr>
            <w:tcW w:w="174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DE2265D" w14:textId="77777777" w:rsidR="00EB3D32" w:rsidRDefault="008B55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totale:</w:t>
            </w:r>
          </w:p>
        </w:tc>
        <w:tc>
          <w:tcPr>
            <w:tcW w:w="6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7E6A14B" w14:textId="77777777" w:rsidR="00EB3D32" w:rsidRDefault="008B5599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C6761D" w14:textId="77777777" w:rsidR="00EB3D32" w:rsidRDefault="008B55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EB3D32" w14:paraId="15A3FEED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6779BE1" w14:textId="77777777" w:rsidR="00EB3D32" w:rsidRDefault="008B559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Déterminer la compétence de l’élève à planifier un voyage par une évaluation écrite de mises en situation.</w:t>
            </w:r>
          </w:p>
        </w:tc>
      </w:tr>
      <w:tr w:rsidR="00EB3D32" w14:paraId="015F6722" w14:textId="77777777">
        <w:trPr>
          <w:trHeight w:val="440"/>
          <w:jc w:val="center"/>
        </w:trPr>
        <w:tc>
          <w:tcPr>
            <w:tcW w:w="4350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778B0F" w14:textId="77777777" w:rsidR="00EB3D32" w:rsidRDefault="008B55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Directives :</w:t>
            </w:r>
          </w:p>
        </w:tc>
        <w:tc>
          <w:tcPr>
            <w:tcW w:w="4350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1EAACC" w14:textId="77777777" w:rsidR="00EB3D32" w:rsidRDefault="008B559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Durée de l’enseignement</w:t>
            </w:r>
          </w:p>
        </w:tc>
        <w:tc>
          <w:tcPr>
            <w:tcW w:w="66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8B209D" w14:textId="77777777" w:rsidR="00EB3D32" w:rsidRDefault="008B5599">
            <w:pPr>
              <w:tabs>
                <w:tab w:val="left" w:pos="830"/>
                <w:tab w:val="left" w:pos="124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0000FF"/>
              </w:rPr>
            </w:pPr>
            <w:r>
              <w:rPr>
                <w:rFonts w:ascii="Arial" w:eastAsia="Arial" w:hAnsi="Arial" w:cs="Arial"/>
              </w:rPr>
              <w:t>180</w:t>
            </w:r>
          </w:p>
        </w:tc>
        <w:tc>
          <w:tcPr>
            <w:tcW w:w="108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36EEBF7" w14:textId="77777777" w:rsidR="00EB3D32" w:rsidRDefault="008B55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Minutes</w:t>
            </w:r>
          </w:p>
        </w:tc>
      </w:tr>
      <w:tr w:rsidR="00EB3D32" w14:paraId="4849E2FA" w14:textId="77777777">
        <w:trPr>
          <w:trHeight w:val="440"/>
          <w:jc w:val="center"/>
        </w:trPr>
        <w:tc>
          <w:tcPr>
            <w:tcW w:w="8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4043554" w14:textId="77777777" w:rsidR="00EB3D32" w:rsidRDefault="008B559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</w:t>
            </w:r>
          </w:p>
        </w:tc>
        <w:tc>
          <w:tcPr>
            <w:tcW w:w="957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7EB746" w14:textId="77777777" w:rsidR="00EB3D32" w:rsidRDefault="008B559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</w:rPr>
              <w:t>Expliquer aux élèves le fonctionnement et les directives de l’évaluation.</w:t>
            </w:r>
          </w:p>
        </w:tc>
      </w:tr>
      <w:tr w:rsidR="00EB3D32" w14:paraId="32C9EFF2" w14:textId="77777777">
        <w:trPr>
          <w:trHeight w:val="440"/>
          <w:jc w:val="center"/>
        </w:trPr>
        <w:tc>
          <w:tcPr>
            <w:tcW w:w="8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95760C" w14:textId="77777777" w:rsidR="00EB3D32" w:rsidRDefault="008B559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2</w:t>
            </w:r>
          </w:p>
        </w:tc>
        <w:tc>
          <w:tcPr>
            <w:tcW w:w="957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1DE9368" w14:textId="77777777" w:rsidR="00EB3D32" w:rsidRDefault="008B559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Compléter la fiche de suivi global du groupe.</w:t>
            </w:r>
          </w:p>
        </w:tc>
      </w:tr>
      <w:tr w:rsidR="00EB3D32" w14:paraId="3799893E" w14:textId="77777777">
        <w:trPr>
          <w:trHeight w:val="440"/>
          <w:jc w:val="center"/>
        </w:trPr>
        <w:tc>
          <w:tcPr>
            <w:tcW w:w="87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806F7BA" w14:textId="77777777" w:rsidR="00EB3D32" w:rsidRDefault="008B559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3</w:t>
            </w:r>
          </w:p>
        </w:tc>
        <w:tc>
          <w:tcPr>
            <w:tcW w:w="9570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5A41C3" w14:textId="77777777" w:rsidR="00EB3D32" w:rsidRDefault="008B5599">
            <w:pPr>
              <w:tabs>
                <w:tab w:val="left" w:pos="830"/>
                <w:tab w:val="left" w:pos="1240"/>
              </w:tabs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>Le document d’aide à la révision pour chaque élève en échec doit être photocopié et remis à l’enseignant ressource du groupe pour planifier la récupération et la reprise de l’évaluation.</w:t>
            </w:r>
          </w:p>
        </w:tc>
      </w:tr>
      <w:tr w:rsidR="00EB3D32" w14:paraId="35022DF5" w14:textId="77777777">
        <w:trPr>
          <w:trHeight w:val="660"/>
          <w:jc w:val="center"/>
        </w:trPr>
        <w:tc>
          <w:tcPr>
            <w:tcW w:w="1740" w:type="dxa"/>
            <w:gridSpan w:val="2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832DA3B" w14:textId="77777777" w:rsidR="00EB3D32" w:rsidRDefault="008B5599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Notes:</w:t>
            </w:r>
          </w:p>
        </w:tc>
        <w:tc>
          <w:tcPr>
            <w:tcW w:w="8700" w:type="dxa"/>
            <w:gridSpan w:val="6"/>
            <w:vMerge w:val="restart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1EAC094" w14:textId="77777777" w:rsidR="00EB3D32" w:rsidRDefault="008B559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Possibilité de se référer aux normes et modalités d’évaluation.</w:t>
            </w:r>
          </w:p>
          <w:p w14:paraId="55EAE1FA" w14:textId="77777777" w:rsidR="00EB3D32" w:rsidRDefault="008B5599">
            <w:pPr>
              <w:spacing w:after="0" w:line="240" w:lineRule="auto"/>
              <w:jc w:val="both"/>
              <w:rPr>
                <w:rFonts w:ascii="Arial" w:eastAsia="Arial" w:hAnsi="Arial" w:cs="Arial"/>
                <w:i/>
              </w:rPr>
            </w:pPr>
            <w:r>
              <w:rPr>
                <w:rFonts w:ascii="Arial" w:eastAsia="Arial" w:hAnsi="Arial" w:cs="Arial"/>
                <w:i/>
              </w:rPr>
              <w:t>2.6.2.9 Des précautions sont prises pour respecter la confidentialité des épreuves au moment de la correction.</w:t>
            </w:r>
          </w:p>
          <w:p w14:paraId="2EEC2989" w14:textId="77777777" w:rsidR="00EB3D32" w:rsidRDefault="008B5599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i/>
              </w:rPr>
              <w:t xml:space="preserve">2.7.1.2 Les résultats des épreuves sont transmis </w:t>
            </w:r>
            <w:r>
              <w:rPr>
                <w:rFonts w:ascii="Arial" w:eastAsia="Arial" w:hAnsi="Arial" w:cs="Arial"/>
                <w:i/>
                <w:u w:val="single"/>
              </w:rPr>
              <w:t>par écrit</w:t>
            </w:r>
            <w:r>
              <w:rPr>
                <w:rFonts w:ascii="Arial" w:eastAsia="Arial" w:hAnsi="Arial" w:cs="Arial"/>
                <w:i/>
              </w:rPr>
              <w:t xml:space="preserve"> et individuellement aux élèves en utilisant la fiche</w:t>
            </w:r>
            <w:proofErr w:type="gramStart"/>
            <w:r>
              <w:rPr>
                <w:rFonts w:ascii="Arial" w:eastAsia="Arial" w:hAnsi="Arial" w:cs="Arial"/>
                <w:i/>
              </w:rPr>
              <w:t xml:space="preserve"> «aide</w:t>
            </w:r>
            <w:proofErr w:type="gramEnd"/>
            <w:r>
              <w:rPr>
                <w:rFonts w:ascii="Arial" w:eastAsia="Arial" w:hAnsi="Arial" w:cs="Arial"/>
                <w:i/>
              </w:rPr>
              <w:t xml:space="preserve"> à la révision».</w:t>
            </w:r>
          </w:p>
        </w:tc>
      </w:tr>
      <w:tr w:rsidR="00EB3D32" w14:paraId="6BE369EF" w14:textId="77777777">
        <w:trPr>
          <w:trHeight w:val="440"/>
          <w:jc w:val="center"/>
        </w:trPr>
        <w:tc>
          <w:tcPr>
            <w:tcW w:w="1740" w:type="dxa"/>
            <w:gridSpan w:val="2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FA9EAE5" w14:textId="77777777" w:rsidR="00EB3D32" w:rsidRDefault="00EB3D3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700" w:type="dxa"/>
            <w:gridSpan w:val="6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A51355" w14:textId="77777777" w:rsidR="00EB3D32" w:rsidRDefault="00EB3D3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B3D32" w14:paraId="03D17A69" w14:textId="77777777">
        <w:trPr>
          <w:trHeight w:val="440"/>
          <w:jc w:val="center"/>
        </w:trPr>
        <w:tc>
          <w:tcPr>
            <w:tcW w:w="1740" w:type="dxa"/>
            <w:gridSpan w:val="2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63EFA9" w14:textId="77777777" w:rsidR="00EB3D32" w:rsidRDefault="00EB3D32">
            <w:pPr>
              <w:widowControl w:val="0"/>
              <w:spacing w:after="0" w:line="24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8700" w:type="dxa"/>
            <w:gridSpan w:val="6"/>
            <w:vMerge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EDE75C" w14:textId="77777777" w:rsidR="00EB3D32" w:rsidRDefault="00EB3D32">
            <w:pPr>
              <w:spacing w:after="0" w:line="240" w:lineRule="auto"/>
              <w:jc w:val="both"/>
              <w:rPr>
                <w:rFonts w:ascii="Arial" w:eastAsia="Arial" w:hAnsi="Arial" w:cs="Arial"/>
              </w:rPr>
            </w:pPr>
          </w:p>
        </w:tc>
      </w:tr>
      <w:tr w:rsidR="00EB3D32" w14:paraId="577E1974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562141" w14:textId="77777777" w:rsidR="00EB3D32" w:rsidRDefault="008B559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</w:rPr>
              <w:t>Matériels disponibles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</w:p>
          <w:p w14:paraId="1472468F" w14:textId="77777777" w:rsidR="008B5599" w:rsidRDefault="008B559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  <w:p w14:paraId="1651B449" w14:textId="6AAAA48C" w:rsidR="008B5599" w:rsidRDefault="008B5599">
            <w:pPr>
              <w:widowControl w:val="0"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8B5599">
              <w:rPr>
                <w:rFonts w:ascii="Arial" w:eastAsia="Arial" w:hAnsi="Arial" w:cs="Arial"/>
                <w:noProof/>
                <w:sz w:val="20"/>
                <w:szCs w:val="20"/>
              </w:rPr>
              <w:drawing>
                <wp:inline distT="0" distB="0" distL="0" distR="0" wp14:anchorId="0607E5FA" wp14:editId="66551F9D">
                  <wp:extent cx="5974080" cy="175260"/>
                  <wp:effectExtent l="0" t="0" r="0" b="0"/>
                  <wp:docPr id="186687510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408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B3D32" w14:paraId="204F2249" w14:textId="77777777">
        <w:trPr>
          <w:trHeight w:val="440"/>
          <w:jc w:val="center"/>
        </w:trPr>
        <w:tc>
          <w:tcPr>
            <w:tcW w:w="10440" w:type="dxa"/>
            <w:gridSpan w:val="8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EBDBED8" w14:textId="77777777" w:rsidR="00EB3D32" w:rsidRDefault="008B5599">
            <w:pPr>
              <w:widowControl w:val="0"/>
              <w:spacing w:after="0" w:line="240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Stratégies d’enseignement suggérées:</w:t>
            </w:r>
          </w:p>
        </w:tc>
      </w:tr>
    </w:tbl>
    <w:p w14:paraId="1BC6E923" w14:textId="77777777" w:rsidR="00EB3D32" w:rsidRDefault="00EB3D32">
      <w:pPr>
        <w:spacing w:after="0"/>
        <w:rPr>
          <w:rFonts w:ascii="Arial" w:eastAsia="Arial" w:hAnsi="Arial" w:cs="Arial"/>
        </w:rPr>
      </w:pPr>
    </w:p>
    <w:sectPr w:rsidR="00EB3D32">
      <w:headerReference w:type="default" r:id="rId7"/>
      <w:pgSz w:w="12240" w:h="15840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E5751C" w14:textId="77777777" w:rsidR="008B5599" w:rsidRDefault="008B5599">
      <w:pPr>
        <w:spacing w:after="0" w:line="240" w:lineRule="auto"/>
      </w:pPr>
      <w:r>
        <w:separator/>
      </w:r>
    </w:p>
  </w:endnote>
  <w:endnote w:type="continuationSeparator" w:id="0">
    <w:p w14:paraId="20E3AE81" w14:textId="77777777" w:rsidR="008B5599" w:rsidRDefault="008B5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409A6" w14:textId="77777777" w:rsidR="008B5599" w:rsidRDefault="008B5599">
      <w:pPr>
        <w:spacing w:after="0" w:line="240" w:lineRule="auto"/>
      </w:pPr>
      <w:r>
        <w:separator/>
      </w:r>
    </w:p>
  </w:footnote>
  <w:footnote w:type="continuationSeparator" w:id="0">
    <w:p w14:paraId="1E56EF73" w14:textId="77777777" w:rsidR="008B5599" w:rsidRDefault="008B5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F24C95" w14:textId="77777777" w:rsidR="00EB3D32" w:rsidRDefault="008B55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72"/>
        <w:szCs w:val="72"/>
      </w:rPr>
    </w:pPr>
    <w:r>
      <w:rPr>
        <w:b/>
        <w:color w:val="000000"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679137A8" wp14:editId="49110E9C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E70E8B1" w14:textId="77777777" w:rsidR="00EB3D32" w:rsidRDefault="008B559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jc w:val="center"/>
      <w:rPr>
        <w:b/>
        <w:color w:val="000000"/>
        <w:sz w:val="28"/>
        <w:szCs w:val="28"/>
      </w:rPr>
    </w:pPr>
    <w:r>
      <w:rPr>
        <w:b/>
        <w:color w:val="000000"/>
        <w:sz w:val="28"/>
        <w:szCs w:val="28"/>
      </w:rPr>
      <w:t xml:space="preserve">Compétence </w:t>
    </w:r>
    <w:r>
      <w:rPr>
        <w:b/>
        <w:sz w:val="28"/>
        <w:szCs w:val="28"/>
      </w:rPr>
      <w:t>6</w:t>
    </w:r>
  </w:p>
  <w:p w14:paraId="1C9B8BD2" w14:textId="77777777" w:rsidR="00EB3D32" w:rsidRDefault="00EB3D3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3D32"/>
    <w:rsid w:val="00350F7C"/>
    <w:rsid w:val="007C7750"/>
    <w:rsid w:val="008B5599"/>
    <w:rsid w:val="00EB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3F960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1000</Characters>
  <Application>Microsoft Office Word</Application>
  <DocSecurity>0</DocSecurity>
  <Lines>66</Lines>
  <Paragraphs>55</Paragraphs>
  <ScaleCrop>false</ScaleCrop>
  <Company>CSSRDN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3</cp:revision>
  <dcterms:created xsi:type="dcterms:W3CDTF">2025-02-07T16:33:00Z</dcterms:created>
  <dcterms:modified xsi:type="dcterms:W3CDTF">2025-02-07T16:33:00Z</dcterms:modified>
</cp:coreProperties>
</file>