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32106" w14:textId="77777777" w:rsidR="0006712B" w:rsidRDefault="0006712B" w:rsidP="0006712B">
      <w:pPr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Times New Roman"/>
          <w:b/>
          <w:sz w:val="28"/>
          <w:szCs w:val="28"/>
          <w:lang w:eastAsia="fr-C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06712B">
        <w:rPr>
          <w:rFonts w:ascii="Century Gothic" w:eastAsia="Times New Roman" w:hAnsi="Century Gothic" w:cs="Times New Roman"/>
          <w:b/>
          <w:sz w:val="28"/>
          <w:szCs w:val="28"/>
          <w:lang w:eastAsia="fr-C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EXERCICE</w:t>
      </w:r>
    </w:p>
    <w:p w14:paraId="0886AB31" w14:textId="77777777" w:rsidR="00A11210" w:rsidRDefault="00A11210" w:rsidP="0006712B">
      <w:pPr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Times New Roman"/>
          <w:b/>
          <w:sz w:val="28"/>
          <w:szCs w:val="28"/>
          <w:lang w:eastAsia="fr-C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Century Gothic" w:eastAsia="Times New Roman" w:hAnsi="Century Gothic" w:cs="Times New Roman"/>
          <w:b/>
          <w:sz w:val="28"/>
          <w:szCs w:val="28"/>
          <w:lang w:eastAsia="fr-C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HISTOIRE DE CAS</w:t>
      </w:r>
      <w:r w:rsidR="00E60505">
        <w:rPr>
          <w:rFonts w:ascii="Century Gothic" w:eastAsia="Times New Roman" w:hAnsi="Century Gothic" w:cs="Times New Roman"/>
          <w:b/>
          <w:sz w:val="28"/>
          <w:szCs w:val="28"/>
          <w:lang w:eastAsia="fr-C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2</w:t>
      </w:r>
    </w:p>
    <w:p w14:paraId="31621945" w14:textId="77777777" w:rsidR="00A11210" w:rsidRDefault="00160341" w:rsidP="00A11210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lang w:eastAsia="fr-C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Century Gothic" w:eastAsia="Times New Roman" w:hAnsi="Century Gothic" w:cs="Times New Roman"/>
          <w:lang w:eastAsia="fr-C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Vous travaillez dans un centre hospitalier et avez sous votre responsabilité madame Fleurette </w:t>
      </w:r>
      <w:proofErr w:type="spellStart"/>
      <w:r>
        <w:rPr>
          <w:rFonts w:ascii="Century Gothic" w:eastAsia="Times New Roman" w:hAnsi="Century Gothic" w:cs="Times New Roman"/>
          <w:lang w:eastAsia="fr-C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Guénette</w:t>
      </w:r>
      <w:proofErr w:type="spellEnd"/>
      <w:r w:rsidR="009571CE">
        <w:rPr>
          <w:rFonts w:ascii="Century Gothic" w:eastAsia="Times New Roman" w:hAnsi="Century Gothic" w:cs="Times New Roman"/>
          <w:lang w:eastAsia="fr-C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 89 ans</w:t>
      </w:r>
      <w:r w:rsidR="00A54A57">
        <w:rPr>
          <w:rFonts w:ascii="Century Gothic" w:eastAsia="Times New Roman" w:hAnsi="Century Gothic" w:cs="Times New Roman"/>
          <w:lang w:eastAsia="fr-C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 Depuis la mort de son conjoint, elle est déprimée. Elle ne fait plus de repas et s’alimente peu. Constatant ce fait, ses enfants l’amène au restaurant à tour de rôle. Elle ne va plus à ses activités régulières la natation et le bowling. Elle reste couchée de longue heure en espérant mourir pour rejoindre son conjoint. Ses</w:t>
      </w:r>
      <w:r>
        <w:rPr>
          <w:rFonts w:ascii="Century Gothic" w:eastAsia="Times New Roman" w:hAnsi="Century Gothic" w:cs="Times New Roman"/>
          <w:lang w:eastAsia="fr-C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diagnostic</w:t>
      </w:r>
      <w:r w:rsidR="00A54A57">
        <w:rPr>
          <w:rFonts w:ascii="Century Gothic" w:eastAsia="Times New Roman" w:hAnsi="Century Gothic" w:cs="Times New Roman"/>
          <w:lang w:eastAsia="fr-C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</w:t>
      </w:r>
      <w:r>
        <w:rPr>
          <w:rFonts w:ascii="Century Gothic" w:eastAsia="Times New Roman" w:hAnsi="Century Gothic" w:cs="Times New Roman"/>
          <w:lang w:eastAsia="fr-C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A54A57">
        <w:rPr>
          <w:rFonts w:ascii="Century Gothic" w:eastAsia="Times New Roman" w:hAnsi="Century Gothic" w:cs="Times New Roman"/>
          <w:lang w:eastAsia="fr-C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sont déconditionnement (perte d’autonomie) et </w:t>
      </w:r>
      <w:r>
        <w:rPr>
          <w:rFonts w:ascii="Century Gothic" w:eastAsia="Times New Roman" w:hAnsi="Century Gothic" w:cs="Times New Roman"/>
          <w:lang w:eastAsia="fr-C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plaie de lit surinfectée. </w:t>
      </w:r>
      <w:r w:rsidR="00A54A57">
        <w:rPr>
          <w:rFonts w:ascii="Century Gothic" w:eastAsia="Times New Roman" w:hAnsi="Century Gothic" w:cs="Times New Roman"/>
          <w:lang w:eastAsia="fr-C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À son admission le médecin a prescrit : Culture de plaie et antibiogramme.</w:t>
      </w:r>
    </w:p>
    <w:tbl>
      <w:tblPr>
        <w:tblStyle w:val="Grilledutableau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9213"/>
      </w:tblGrid>
      <w:tr w:rsidR="00535639" w14:paraId="3DF968F6" w14:textId="77777777" w:rsidTr="00803CD0">
        <w:tc>
          <w:tcPr>
            <w:tcW w:w="426" w:type="dxa"/>
          </w:tcPr>
          <w:p w14:paraId="1B7034D3" w14:textId="77777777" w:rsidR="00535639" w:rsidRPr="00535639" w:rsidRDefault="00535639" w:rsidP="00535639">
            <w:pPr>
              <w:pStyle w:val="Paragraphedeliste"/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ascii="Century Gothic" w:eastAsia="Times New Roman" w:hAnsi="Century Gothic" w:cs="Times New Roman"/>
                <w:lang w:eastAsia="fr-CA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213" w:type="dxa"/>
          </w:tcPr>
          <w:p w14:paraId="3AA74471" w14:textId="374590BB" w:rsidR="00535639" w:rsidRDefault="00535639" w:rsidP="00535639">
            <w:pPr>
              <w:spacing w:before="100" w:beforeAutospacing="1" w:after="100" w:afterAutospacing="1"/>
              <w:jc w:val="both"/>
              <w:rPr>
                <w:rFonts w:ascii="Century Gothic" w:eastAsia="Times New Roman" w:hAnsi="Century Gothic" w:cs="Times New Roman"/>
                <w:lang w:eastAsia="fr-CA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entury Gothic" w:eastAsia="Times New Roman" w:hAnsi="Century Gothic" w:cs="Times New Roman"/>
                <w:lang w:eastAsia="fr-CA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Après avoir consulté votre </w:t>
            </w:r>
            <w:proofErr w:type="spellStart"/>
            <w:r>
              <w:rPr>
                <w:rFonts w:ascii="Century Gothic" w:eastAsia="Times New Roman" w:hAnsi="Century Gothic" w:cs="Times New Roman"/>
                <w:lang w:eastAsia="fr-CA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Cémeq</w:t>
            </w:r>
            <w:proofErr w:type="spellEnd"/>
            <w:r>
              <w:rPr>
                <w:rFonts w:ascii="Century Gothic" w:eastAsia="Times New Roman" w:hAnsi="Century Gothic" w:cs="Times New Roman"/>
                <w:lang w:eastAsia="fr-CA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page 36, indiquez pourquoi on a fait une culture de plaie à madame </w:t>
            </w:r>
            <w:proofErr w:type="spellStart"/>
            <w:r>
              <w:rPr>
                <w:rFonts w:ascii="Century Gothic" w:eastAsia="Times New Roman" w:hAnsi="Century Gothic" w:cs="Times New Roman"/>
                <w:lang w:eastAsia="fr-CA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Guénette</w:t>
            </w:r>
            <w:proofErr w:type="spellEnd"/>
            <w:r>
              <w:rPr>
                <w:rFonts w:ascii="Century Gothic" w:eastAsia="Times New Roman" w:hAnsi="Century Gothic" w:cs="Times New Roman"/>
                <w:lang w:eastAsia="fr-CA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? </w:t>
            </w:r>
          </w:p>
        </w:tc>
      </w:tr>
      <w:tr w:rsidR="00535639" w14:paraId="283F761F" w14:textId="77777777" w:rsidTr="00803CD0">
        <w:tc>
          <w:tcPr>
            <w:tcW w:w="426" w:type="dxa"/>
          </w:tcPr>
          <w:p w14:paraId="243C6AE7" w14:textId="77777777" w:rsidR="00535639" w:rsidRPr="007C017E" w:rsidRDefault="00535639" w:rsidP="007C017E">
            <w:pPr>
              <w:spacing w:before="100" w:beforeAutospacing="1" w:after="100" w:afterAutospacing="1"/>
              <w:jc w:val="both"/>
              <w:rPr>
                <w:rFonts w:ascii="Century Gothic" w:eastAsia="Times New Roman" w:hAnsi="Century Gothic" w:cs="Times New Roman"/>
                <w:lang w:eastAsia="fr-CA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213" w:type="dxa"/>
          </w:tcPr>
          <w:p w14:paraId="3CDDE8F9" w14:textId="77777777" w:rsidR="007C017E" w:rsidRDefault="007C017E" w:rsidP="00A11210">
            <w:pPr>
              <w:spacing w:before="100" w:beforeAutospacing="1" w:after="100" w:afterAutospacing="1"/>
              <w:jc w:val="both"/>
              <w:rPr>
                <w:rFonts w:ascii="Century Gothic" w:eastAsia="Times New Roman" w:hAnsi="Century Gothic" w:cs="Times New Roman"/>
                <w:lang w:eastAsia="fr-CA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35639" w14:paraId="1D8DD16E" w14:textId="77777777" w:rsidTr="00803CD0">
        <w:tc>
          <w:tcPr>
            <w:tcW w:w="426" w:type="dxa"/>
          </w:tcPr>
          <w:p w14:paraId="25A338B0" w14:textId="77777777" w:rsidR="00535639" w:rsidRPr="007C017E" w:rsidRDefault="00535639" w:rsidP="007C017E">
            <w:pPr>
              <w:pStyle w:val="Paragraphedeliste"/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ascii="Century Gothic" w:eastAsia="Times New Roman" w:hAnsi="Century Gothic" w:cs="Times New Roman"/>
                <w:lang w:eastAsia="fr-CA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213" w:type="dxa"/>
          </w:tcPr>
          <w:p w14:paraId="01C27EF9" w14:textId="02CE3120" w:rsidR="00535639" w:rsidRDefault="007C017E" w:rsidP="007C017E">
            <w:pPr>
              <w:spacing w:before="100" w:beforeAutospacing="1" w:after="100" w:afterAutospacing="1"/>
              <w:jc w:val="both"/>
              <w:rPr>
                <w:rFonts w:ascii="Century Gothic" w:eastAsia="Times New Roman" w:hAnsi="Century Gothic" w:cs="Times New Roman"/>
                <w:lang w:eastAsia="fr-CA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entury Gothic" w:eastAsia="Times New Roman" w:hAnsi="Century Gothic" w:cs="Times New Roman"/>
                <w:lang w:eastAsia="fr-CA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Le rapport est accompagné d’un antibiogramme. À quoi va servir cette analyse? </w:t>
            </w:r>
          </w:p>
        </w:tc>
      </w:tr>
      <w:tr w:rsidR="007C017E" w14:paraId="20F3B1D8" w14:textId="77777777" w:rsidTr="00803CD0">
        <w:tc>
          <w:tcPr>
            <w:tcW w:w="426" w:type="dxa"/>
          </w:tcPr>
          <w:p w14:paraId="64A81A90" w14:textId="77777777" w:rsidR="007C017E" w:rsidRPr="007C017E" w:rsidRDefault="007C017E" w:rsidP="007C017E">
            <w:pPr>
              <w:spacing w:before="100" w:beforeAutospacing="1" w:after="100" w:afterAutospacing="1"/>
              <w:jc w:val="both"/>
              <w:rPr>
                <w:rFonts w:ascii="Century Gothic" w:eastAsia="Times New Roman" w:hAnsi="Century Gothic" w:cs="Times New Roman"/>
                <w:lang w:eastAsia="fr-CA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213" w:type="dxa"/>
          </w:tcPr>
          <w:p w14:paraId="20100099" w14:textId="77777777" w:rsidR="007C017E" w:rsidRDefault="007C017E" w:rsidP="00A11210">
            <w:pPr>
              <w:spacing w:before="100" w:beforeAutospacing="1" w:after="100" w:afterAutospacing="1"/>
              <w:jc w:val="both"/>
              <w:rPr>
                <w:rFonts w:ascii="Century Gothic" w:eastAsia="Times New Roman" w:hAnsi="Century Gothic" w:cs="Times New Roman"/>
                <w:lang w:eastAsia="fr-CA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35639" w14:paraId="26E64651" w14:textId="77777777" w:rsidTr="00803CD0">
        <w:trPr>
          <w:trHeight w:val="750"/>
        </w:trPr>
        <w:tc>
          <w:tcPr>
            <w:tcW w:w="426" w:type="dxa"/>
          </w:tcPr>
          <w:p w14:paraId="3FFA7127" w14:textId="77777777" w:rsidR="00535639" w:rsidRPr="007C017E" w:rsidRDefault="00535639" w:rsidP="007C017E">
            <w:pPr>
              <w:spacing w:before="100" w:beforeAutospacing="1" w:after="100" w:afterAutospacing="1"/>
              <w:jc w:val="both"/>
              <w:rPr>
                <w:rFonts w:ascii="Century Gothic" w:eastAsia="Times New Roman" w:hAnsi="Century Gothic" w:cs="Times New Roman"/>
                <w:lang w:eastAsia="fr-CA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213" w:type="dxa"/>
          </w:tcPr>
          <w:p w14:paraId="05D3BC2A" w14:textId="77777777" w:rsidR="007C017E" w:rsidRDefault="007C017E" w:rsidP="007C017E">
            <w:pPr>
              <w:spacing w:before="100" w:beforeAutospacing="1"/>
              <w:jc w:val="both"/>
              <w:rPr>
                <w:rFonts w:ascii="Century Gothic" w:eastAsia="Times New Roman" w:hAnsi="Century Gothic" w:cs="Times New Roman"/>
                <w:lang w:eastAsia="fr-CA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entury Gothic" w:eastAsia="Times New Roman" w:hAnsi="Century Gothic" w:cs="Times New Roman"/>
                <w:lang w:eastAsia="fr-CA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Lorsque vous regardez le rapport, celui-ci indique que la bactérie responsable est un staphylocoque.</w:t>
            </w:r>
          </w:p>
        </w:tc>
      </w:tr>
      <w:tr w:rsidR="007C017E" w14:paraId="296D1576" w14:textId="77777777" w:rsidTr="00803CD0">
        <w:tc>
          <w:tcPr>
            <w:tcW w:w="426" w:type="dxa"/>
          </w:tcPr>
          <w:p w14:paraId="6B244799" w14:textId="77777777" w:rsidR="007C017E" w:rsidRPr="00535639" w:rsidRDefault="007C017E" w:rsidP="00535639">
            <w:pPr>
              <w:pStyle w:val="Paragraphedeliste"/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ascii="Century Gothic" w:eastAsia="Times New Roman" w:hAnsi="Century Gothic" w:cs="Times New Roman"/>
                <w:lang w:eastAsia="fr-CA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213" w:type="dxa"/>
          </w:tcPr>
          <w:p w14:paraId="69DB9EEF" w14:textId="06AAAF5F" w:rsidR="007C017E" w:rsidRDefault="009571CE" w:rsidP="009571CE">
            <w:pPr>
              <w:spacing w:before="100" w:beforeAutospacing="1" w:after="100" w:afterAutospacing="1"/>
              <w:jc w:val="both"/>
              <w:rPr>
                <w:rFonts w:ascii="Century Gothic" w:eastAsia="Times New Roman" w:hAnsi="Century Gothic" w:cs="Times New Roman"/>
                <w:lang w:eastAsia="fr-CA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entury Gothic" w:eastAsia="Times New Roman" w:hAnsi="Century Gothic" w:cs="Times New Roman"/>
                <w:lang w:eastAsia="fr-CA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En consultant le </w:t>
            </w:r>
            <w:proofErr w:type="spellStart"/>
            <w:r>
              <w:rPr>
                <w:rFonts w:ascii="Century Gothic" w:eastAsia="Times New Roman" w:hAnsi="Century Gothic" w:cs="Times New Roman"/>
                <w:lang w:eastAsia="fr-CA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Cémeq</w:t>
            </w:r>
            <w:proofErr w:type="spellEnd"/>
            <w:r>
              <w:rPr>
                <w:rFonts w:ascii="Century Gothic" w:eastAsia="Times New Roman" w:hAnsi="Century Gothic" w:cs="Times New Roman"/>
                <w:lang w:eastAsia="fr-CA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page 64, pouvez-vous indiquez de quel genre de bactérie s’agit-il?</w:t>
            </w:r>
          </w:p>
        </w:tc>
      </w:tr>
      <w:tr w:rsidR="007C017E" w14:paraId="61856BE5" w14:textId="77777777" w:rsidTr="00803CD0">
        <w:tc>
          <w:tcPr>
            <w:tcW w:w="426" w:type="dxa"/>
          </w:tcPr>
          <w:p w14:paraId="58DD1327" w14:textId="77777777" w:rsidR="007C017E" w:rsidRPr="009571CE" w:rsidRDefault="007C017E" w:rsidP="009571CE">
            <w:pPr>
              <w:spacing w:before="100" w:beforeAutospacing="1" w:after="100" w:afterAutospacing="1"/>
              <w:jc w:val="both"/>
              <w:rPr>
                <w:rFonts w:ascii="Century Gothic" w:eastAsia="Times New Roman" w:hAnsi="Century Gothic" w:cs="Times New Roman"/>
                <w:lang w:eastAsia="fr-CA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213" w:type="dxa"/>
          </w:tcPr>
          <w:p w14:paraId="34349D5B" w14:textId="77777777" w:rsidR="007C017E" w:rsidRDefault="007C017E" w:rsidP="00A11210">
            <w:pPr>
              <w:spacing w:before="100" w:beforeAutospacing="1" w:after="100" w:afterAutospacing="1"/>
              <w:jc w:val="both"/>
              <w:rPr>
                <w:rFonts w:ascii="Century Gothic" w:eastAsia="Times New Roman" w:hAnsi="Century Gothic" w:cs="Times New Roman"/>
                <w:lang w:eastAsia="fr-CA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C017E" w14:paraId="3A85D2BC" w14:textId="77777777" w:rsidTr="00803CD0">
        <w:tc>
          <w:tcPr>
            <w:tcW w:w="426" w:type="dxa"/>
          </w:tcPr>
          <w:p w14:paraId="5689271A" w14:textId="77777777" w:rsidR="007C017E" w:rsidRPr="00535639" w:rsidRDefault="007C017E" w:rsidP="00535639">
            <w:pPr>
              <w:pStyle w:val="Paragraphedeliste"/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ascii="Century Gothic" w:eastAsia="Times New Roman" w:hAnsi="Century Gothic" w:cs="Times New Roman"/>
                <w:lang w:eastAsia="fr-CA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213" w:type="dxa"/>
          </w:tcPr>
          <w:p w14:paraId="66ADF466" w14:textId="5D16951E" w:rsidR="007C017E" w:rsidRDefault="009571CE" w:rsidP="009571CE">
            <w:pPr>
              <w:spacing w:before="100" w:beforeAutospacing="1" w:after="100" w:afterAutospacing="1"/>
              <w:jc w:val="both"/>
              <w:rPr>
                <w:rFonts w:ascii="Century Gothic" w:eastAsia="Times New Roman" w:hAnsi="Century Gothic" w:cs="Times New Roman"/>
                <w:lang w:eastAsia="fr-CA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entury Gothic" w:eastAsia="Times New Roman" w:hAnsi="Century Gothic" w:cs="Times New Roman"/>
                <w:lang w:eastAsia="fr-CA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Où se trouve l’habitat naturel de cette bactérie? </w:t>
            </w:r>
          </w:p>
        </w:tc>
      </w:tr>
      <w:tr w:rsidR="007C017E" w14:paraId="3205861C" w14:textId="77777777" w:rsidTr="00803CD0">
        <w:tc>
          <w:tcPr>
            <w:tcW w:w="426" w:type="dxa"/>
          </w:tcPr>
          <w:p w14:paraId="3AF23C6E" w14:textId="77777777" w:rsidR="007C017E" w:rsidRPr="009571CE" w:rsidRDefault="007C017E" w:rsidP="009571CE">
            <w:pPr>
              <w:spacing w:before="100" w:beforeAutospacing="1" w:after="100" w:afterAutospacing="1"/>
              <w:jc w:val="both"/>
              <w:rPr>
                <w:rFonts w:ascii="Century Gothic" w:eastAsia="Times New Roman" w:hAnsi="Century Gothic" w:cs="Times New Roman"/>
                <w:lang w:eastAsia="fr-CA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213" w:type="dxa"/>
          </w:tcPr>
          <w:p w14:paraId="7A052265" w14:textId="77777777" w:rsidR="007C017E" w:rsidRDefault="007C017E" w:rsidP="00A11210">
            <w:pPr>
              <w:spacing w:before="100" w:beforeAutospacing="1" w:after="100" w:afterAutospacing="1"/>
              <w:jc w:val="both"/>
              <w:rPr>
                <w:rFonts w:ascii="Century Gothic" w:eastAsia="Times New Roman" w:hAnsi="Century Gothic" w:cs="Times New Roman"/>
                <w:lang w:eastAsia="fr-CA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C017E" w14:paraId="38D1F0CC" w14:textId="77777777" w:rsidTr="00803CD0">
        <w:tc>
          <w:tcPr>
            <w:tcW w:w="426" w:type="dxa"/>
          </w:tcPr>
          <w:p w14:paraId="18F6BF1C" w14:textId="77777777" w:rsidR="007C017E" w:rsidRPr="00535639" w:rsidRDefault="007C017E" w:rsidP="00535639">
            <w:pPr>
              <w:pStyle w:val="Paragraphedeliste"/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ascii="Century Gothic" w:eastAsia="Times New Roman" w:hAnsi="Century Gothic" w:cs="Times New Roman"/>
                <w:lang w:eastAsia="fr-CA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213" w:type="dxa"/>
          </w:tcPr>
          <w:p w14:paraId="4D0E4DF8" w14:textId="46639649" w:rsidR="009571CE" w:rsidRPr="00183E7E" w:rsidRDefault="00A54A57" w:rsidP="009571CE">
            <w:pPr>
              <w:spacing w:before="100" w:beforeAutospacing="1" w:after="100" w:afterAutospacing="1"/>
              <w:jc w:val="both"/>
              <w:rPr>
                <w:rFonts w:ascii="Century Gothic" w:eastAsia="Times New Roman" w:hAnsi="Century Gothic" w:cs="Times New Roman"/>
                <w:b/>
                <w:color w:val="943634" w:themeColor="accent2" w:themeShade="BF"/>
                <w:lang w:eastAsia="fr-CA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entury Gothic" w:eastAsia="Times New Roman" w:hAnsi="Century Gothic" w:cs="Times New Roman"/>
                <w:lang w:eastAsia="fr-CA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En vo</w:t>
            </w:r>
            <w:r w:rsidR="00183E7E">
              <w:rPr>
                <w:rFonts w:ascii="Century Gothic" w:eastAsia="Times New Roman" w:hAnsi="Century Gothic" w:cs="Times New Roman"/>
                <w:lang w:eastAsia="fr-CA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us servant de vos connaissances, c</w:t>
            </w:r>
            <w:r w:rsidR="009571CE">
              <w:rPr>
                <w:rFonts w:ascii="Century Gothic" w:eastAsia="Times New Roman" w:hAnsi="Century Gothic" w:cs="Times New Roman"/>
                <w:lang w:eastAsia="fr-CA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omment se fait-il que la plaie de madame </w:t>
            </w:r>
            <w:proofErr w:type="spellStart"/>
            <w:r w:rsidR="009571CE">
              <w:rPr>
                <w:rFonts w:ascii="Century Gothic" w:eastAsia="Times New Roman" w:hAnsi="Century Gothic" w:cs="Times New Roman"/>
                <w:lang w:eastAsia="fr-CA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Guénette</w:t>
            </w:r>
            <w:proofErr w:type="spellEnd"/>
            <w:r w:rsidR="009571CE">
              <w:rPr>
                <w:rFonts w:ascii="Century Gothic" w:eastAsia="Times New Roman" w:hAnsi="Century Gothic" w:cs="Times New Roman"/>
                <w:lang w:eastAsia="fr-CA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soit infectée? </w:t>
            </w:r>
          </w:p>
        </w:tc>
      </w:tr>
    </w:tbl>
    <w:p w14:paraId="690F8372" w14:textId="77777777" w:rsidR="00160341" w:rsidRPr="00A11210" w:rsidRDefault="00160341" w:rsidP="00A11210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lang w:eastAsia="fr-C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sectPr w:rsidR="00160341" w:rsidRPr="00A11210" w:rsidSect="00EE3320">
      <w:headerReference w:type="default" r:id="rId7"/>
      <w:pgSz w:w="12240" w:h="15840"/>
      <w:pgMar w:top="1440" w:right="1183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3F61A" w14:textId="77777777" w:rsidR="00D96A13" w:rsidRDefault="00D96A13" w:rsidP="0006712B">
      <w:pPr>
        <w:spacing w:after="0" w:line="240" w:lineRule="auto"/>
      </w:pPr>
      <w:r>
        <w:separator/>
      </w:r>
    </w:p>
  </w:endnote>
  <w:endnote w:type="continuationSeparator" w:id="0">
    <w:p w14:paraId="0CF33875" w14:textId="77777777" w:rsidR="00D96A13" w:rsidRDefault="00D96A13" w:rsidP="00067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8100D" w14:textId="77777777" w:rsidR="00D96A13" w:rsidRDefault="00D96A13" w:rsidP="0006712B">
      <w:pPr>
        <w:spacing w:after="0" w:line="240" w:lineRule="auto"/>
      </w:pPr>
      <w:r>
        <w:separator/>
      </w:r>
    </w:p>
  </w:footnote>
  <w:footnote w:type="continuationSeparator" w:id="0">
    <w:p w14:paraId="2019735A" w14:textId="77777777" w:rsidR="00D96A13" w:rsidRDefault="00D96A13" w:rsidP="00067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eastAsia="Calibri" w:hAnsi="Century Gothic"/>
        <w:b/>
        <w:sz w:val="40"/>
        <w:szCs w:val="40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rgbClr w14:val="740F00">
                  <w14:shade w14:val="20000"/>
                  <w14:satMod w14:val="200000"/>
                </w14:srgbClr>
              </w14:gs>
              <w14:gs w14:pos="78000">
                <w14:srgbClr w14:val="FF8100">
                  <w14:tint w14:val="90000"/>
                  <w14:shade w14:val="89000"/>
                  <w14:satMod w14:val="220000"/>
                </w14:srgbClr>
              </w14:gs>
              <w14:gs w14:pos="100000">
                <w14:srgbClr w14:val="FFFDFB">
                  <w14:tint w14:val="12000"/>
                  <w14:satMod w14:val="255000"/>
                </w14:srgbClr>
              </w14:gs>
            </w14:gsLst>
            <w14:lin w14:ang="5400000" w14:scaled="0"/>
          </w14:gradFill>
        </w14:textFill>
      </w:rPr>
      <w:alias w:val="Titre"/>
      <w:id w:val="77547040"/>
      <w:placeholder>
        <w:docPart w:val="F95A99C98DBD4082A697310692EFD89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3990E313" w14:textId="77777777" w:rsidR="0006712B" w:rsidRDefault="0006712B" w:rsidP="0006712B">
        <w:pPr>
          <w:pStyle w:val="En-tte"/>
          <w:pBdr>
            <w:between w:val="single" w:sz="4" w:space="1" w:color="4F81BD" w:themeColor="accent1"/>
          </w:pBdr>
          <w:spacing w:line="276" w:lineRule="auto"/>
          <w:jc w:val="center"/>
        </w:pPr>
        <w:r w:rsidRPr="0006712B">
          <w:rPr>
            <w:rFonts w:ascii="Century Gothic" w:eastAsia="Calibri" w:hAnsi="Century Gothic"/>
            <w:b/>
            <w:sz w:val="40"/>
            <w:szCs w:val="40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rgbClr w14:val="740F00">
                      <w14:shade w14:val="20000"/>
                      <w14:satMod w14:val="200000"/>
                    </w14:srgbClr>
                  </w14:gs>
                  <w14:gs w14:pos="78000">
                    <w14:srgbClr w14:val="FF8100">
                      <w14:tint w14:val="90000"/>
                      <w14:shade w14:val="89000"/>
                      <w14:satMod w14:val="220000"/>
                    </w14:srgbClr>
                  </w14:gs>
                  <w14:gs w14:pos="100000">
                    <w14:srgbClr w14:val="FFFDFB">
                      <w14:tint w14:val="12000"/>
                      <w14:satMod w14:val="255000"/>
                    </w14:srgbClr>
                  </w14:gs>
                </w14:gsLst>
                <w14:lin w14:ang="5400000" w14:scaled="0"/>
              </w14:gradFill>
            </w14:textFill>
          </w:rPr>
          <w:t>Mesures de prévention de l’infection</w:t>
        </w:r>
      </w:p>
    </w:sdtContent>
  </w:sdt>
  <w:p w14:paraId="066410DE" w14:textId="77777777" w:rsidR="0006712B" w:rsidRDefault="0006712B">
    <w:pPr>
      <w:pStyle w:val="En-tte"/>
    </w:pP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6078FE" wp14:editId="730E864E">
              <wp:simplePos x="0" y="0"/>
              <wp:positionH relativeFrom="column">
                <wp:posOffset>38100</wp:posOffset>
              </wp:positionH>
              <wp:positionV relativeFrom="paragraph">
                <wp:posOffset>60960</wp:posOffset>
              </wp:positionV>
              <wp:extent cx="5494020" cy="0"/>
              <wp:effectExtent l="0" t="19050" r="11430" b="1905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9402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92D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3F1A87" id="Connecteur droit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pt,4.8pt" to="435.6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" strokecolor="#92d050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F296A"/>
    <w:multiLevelType w:val="multilevel"/>
    <w:tmpl w:val="01DCB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CE1567"/>
    <w:multiLevelType w:val="hybridMultilevel"/>
    <w:tmpl w:val="639CD7C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949FA"/>
    <w:multiLevelType w:val="multilevel"/>
    <w:tmpl w:val="98405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EC7927"/>
    <w:multiLevelType w:val="multilevel"/>
    <w:tmpl w:val="465A8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3390089"/>
    <w:multiLevelType w:val="hybridMultilevel"/>
    <w:tmpl w:val="986AACCE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30776A"/>
    <w:multiLevelType w:val="multilevel"/>
    <w:tmpl w:val="CA0E3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74200157">
    <w:abstractNumId w:val="2"/>
  </w:num>
  <w:num w:numId="2" w16cid:durableId="1157842210">
    <w:abstractNumId w:val="3"/>
  </w:num>
  <w:num w:numId="3" w16cid:durableId="1821190050">
    <w:abstractNumId w:val="0"/>
  </w:num>
  <w:num w:numId="4" w16cid:durableId="1342391316">
    <w:abstractNumId w:val="5"/>
  </w:num>
  <w:num w:numId="5" w16cid:durableId="1960794037">
    <w:abstractNumId w:val="1"/>
  </w:num>
  <w:num w:numId="6" w16cid:durableId="2550926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62F"/>
    <w:rsid w:val="0004761B"/>
    <w:rsid w:val="0006712B"/>
    <w:rsid w:val="000B5C65"/>
    <w:rsid w:val="00105959"/>
    <w:rsid w:val="00160341"/>
    <w:rsid w:val="001817E5"/>
    <w:rsid w:val="00183E7E"/>
    <w:rsid w:val="00535639"/>
    <w:rsid w:val="00786F17"/>
    <w:rsid w:val="007C017E"/>
    <w:rsid w:val="007D34CB"/>
    <w:rsid w:val="00803CD0"/>
    <w:rsid w:val="009571CE"/>
    <w:rsid w:val="00971E8F"/>
    <w:rsid w:val="00A11210"/>
    <w:rsid w:val="00A54A57"/>
    <w:rsid w:val="00B0437D"/>
    <w:rsid w:val="00B63B86"/>
    <w:rsid w:val="00BB0239"/>
    <w:rsid w:val="00C04AB4"/>
    <w:rsid w:val="00C253CF"/>
    <w:rsid w:val="00CF7A32"/>
    <w:rsid w:val="00D03B44"/>
    <w:rsid w:val="00D96A13"/>
    <w:rsid w:val="00E109BB"/>
    <w:rsid w:val="00E21591"/>
    <w:rsid w:val="00E60505"/>
    <w:rsid w:val="00EE3320"/>
    <w:rsid w:val="00F9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248AC"/>
  <w15:docId w15:val="{6F0FB4D5-3989-4D27-A70D-E9DF6AB71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93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362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6712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6712B"/>
  </w:style>
  <w:style w:type="paragraph" w:styleId="Pieddepage">
    <w:name w:val="footer"/>
    <w:basedOn w:val="Normal"/>
    <w:link w:val="PieddepageCar"/>
    <w:uiPriority w:val="99"/>
    <w:unhideWhenUsed/>
    <w:rsid w:val="0006712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6712B"/>
  </w:style>
  <w:style w:type="paragraph" w:styleId="Paragraphedeliste">
    <w:name w:val="List Paragraph"/>
    <w:basedOn w:val="Normal"/>
    <w:uiPriority w:val="34"/>
    <w:qFormat/>
    <w:rsid w:val="00B0437D"/>
    <w:pPr>
      <w:ind w:left="720"/>
      <w:contextualSpacing/>
    </w:pPr>
  </w:style>
  <w:style w:type="table" w:styleId="Grilledutableau">
    <w:name w:val="Table Grid"/>
    <w:basedOn w:val="TableauNormal"/>
    <w:uiPriority w:val="59"/>
    <w:rsid w:val="00535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49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6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63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30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5A99C98DBD4082A697310692EFD8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8A3DD1-28AA-430F-93A3-2647EE941CA4}"/>
      </w:docPartPr>
      <w:docPartBody>
        <w:p w:rsidR="00453561" w:rsidRDefault="00501131" w:rsidP="00501131">
          <w:pPr>
            <w:pStyle w:val="F95A99C98DBD4082A697310692EFD896"/>
          </w:pPr>
          <w:r>
            <w:rPr>
              <w:lang w:val="fr-FR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1131"/>
    <w:rsid w:val="000D0B83"/>
    <w:rsid w:val="00453561"/>
    <w:rsid w:val="00501131"/>
    <w:rsid w:val="00A9021A"/>
    <w:rsid w:val="00BF7979"/>
    <w:rsid w:val="00C8789C"/>
    <w:rsid w:val="00E51869"/>
    <w:rsid w:val="00E5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95A99C98DBD4082A697310692EFD896">
    <w:name w:val="F95A99C98DBD4082A697310692EFD896"/>
    <w:rsid w:val="005011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Mesures de prévention de l’infection</vt:lpstr>
    </vt:vector>
  </TitlesOfParts>
  <Company>CSRDN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Mesures de prévention de l’infection</dc:title>
  <dc:creator>Lauzon, Marie</dc:creator>
  <cp:lastModifiedBy>Di Mattia, Stephanie</cp:lastModifiedBy>
  <cp:revision>4</cp:revision>
  <dcterms:created xsi:type="dcterms:W3CDTF">2016-03-04T14:22:00Z</dcterms:created>
  <dcterms:modified xsi:type="dcterms:W3CDTF">2023-06-06T19:22:00Z</dcterms:modified>
</cp:coreProperties>
</file>