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"/>
        <w:gridCol w:w="1635"/>
        <w:gridCol w:w="1185"/>
        <w:gridCol w:w="500"/>
        <w:gridCol w:w="480"/>
        <w:gridCol w:w="1100"/>
        <w:gridCol w:w="800"/>
        <w:gridCol w:w="520"/>
        <w:gridCol w:w="1080"/>
        <w:gridCol w:w="700"/>
        <w:gridCol w:w="760"/>
        <w:gridCol w:w="1160"/>
        <w:tblGridChange w:id="0">
          <w:tblGrid>
            <w:gridCol w:w="540"/>
            <w:gridCol w:w="1635"/>
            <w:gridCol w:w="1185"/>
            <w:gridCol w:w="500"/>
            <w:gridCol w:w="480"/>
            <w:gridCol w:w="1100"/>
            <w:gridCol w:w="800"/>
            <w:gridCol w:w="520"/>
            <w:gridCol w:w="1080"/>
            <w:gridCol w:w="700"/>
            <w:gridCol w:w="760"/>
            <w:gridCol w:w="11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Leçon 6.18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Titre:</w:t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Récupération de la compétence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rtl w:val="0"/>
              </w:rPr>
              <w:t xml:space="preserve">S’il n’y a pas d’échec en C-6, cette théorie doit être utilisée pour revoir une notion plus problématique/complexe du DEP avec les élèves de votre groupe.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restart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Éléments compétence visés:</w:t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S’informer sur le voyage à effectuer.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Rechercher de l’information sur les cartes.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Effectuer les calculs nécessaires à la planification du voyage.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Déterminer l’itinéraire.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8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Objectif(s) de la leçon: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Durée totale: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Récupérer les éléments de compétence particuliers et déficients du ou des élèves en difficultés.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Contenus de la leçon:</w:t>
            </w:r>
          </w:p>
        </w:tc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Durée de l’enseignement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L’ensemble de la compétence. Pour les élèves en échec de la C-6.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Notes:</w:t>
            </w:r>
          </w:p>
        </w:tc>
        <w:tc>
          <w:tcPr>
            <w:gridSpan w:val="10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Après avoir ciblé les éléments de compétence déficients de chaque élève après l’évaluation aux fins de sanction (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voir les plans de récupération des élèves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), faire une révision en élaborant des questions pour revoir, expliquer et clarifier les éléments déficients.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Donner des exercices d’enrichissement s’il y a lieu pour des élèves plus avancés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72">
            <w:pPr>
              <w:tabs>
                <w:tab w:val="left" w:leader="none" w:pos="830"/>
                <w:tab w:val="left" w:leader="none" w:pos="1240"/>
              </w:tabs>
              <w:spacing w:after="240" w:before="240" w:line="240" w:lineRule="auto"/>
              <w:rPr>
                <w:rFonts w:ascii="Arial" w:cs="Arial" w:eastAsia="Arial" w:hAnsi="Arial"/>
                <w:b w:val="1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yellow"/>
                <w:rtl w:val="0"/>
              </w:rPr>
              <w:t xml:space="preserve">Prendre note que les aides à l’apprentissage sont situés dans le Classroom de votre groupe</w:t>
            </w:r>
          </w:p>
          <w:p w:rsidR="00000000" w:rsidDel="00000000" w:rsidP="00000000" w:rsidRDefault="00000000" w:rsidRPr="00000000" w14:paraId="00000073">
            <w:pPr>
              <w:tabs>
                <w:tab w:val="left" w:leader="none" w:pos="830"/>
                <w:tab w:val="left" w:leader="none" w:pos="1240"/>
              </w:tabs>
              <w:spacing w:after="240" w:before="24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rtl w:val="0"/>
              </w:rPr>
              <w:t xml:space="preserve">L’utilisation des cartes papiers est essentielle tout au long de la compétence.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D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Matériels disponibles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(cliquez sur les liens pour accéder aux documents)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Documents français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Documents anglais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hyperlink r:id="rId6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(Référence André Desbiens)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hyperlink r:id="rId7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(Référence Gary)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hyperlink r:id="rId8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Présentation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7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Présentation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D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hyperlink r:id="rId9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Document de référence de l’enseignant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E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(Référence André Desbiens)</w:t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4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A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hyperlink r:id="rId10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Billet de connaissement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6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hyperlink r:id="rId11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Billet de Livraison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C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2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hyperlink r:id="rId12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Itinéraires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8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E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hyperlink r:id="rId13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511 Québec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4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A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Stratégies d’enseignement suggérées: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6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2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E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pageBreakBefore w:val="0"/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4" w:type="default"/>
      <w:pgSz w:h="15840" w:w="12240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72"/>
        <w:szCs w:val="7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72"/>
        <w:szCs w:val="72"/>
        <w:u w:val="none"/>
        <w:shd w:fill="auto" w:val="clear"/>
        <w:vertAlign w:val="baseline"/>
        <w:rtl w:val="0"/>
      </w:rPr>
      <w:t xml:space="preserve">Plan de leçon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b w:val="1"/>
        <w:sz w:val="28"/>
        <w:szCs w:val="28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Compétence </w:t>
    </w:r>
    <w:r w:rsidDel="00000000" w:rsidR="00000000" w:rsidRPr="00000000">
      <w:rPr>
        <w:b w:val="1"/>
        <w:sz w:val="28"/>
        <w:szCs w:val="28"/>
        <w:rtl w:val="0"/>
      </w:rPr>
      <w:t xml:space="preserve">6</w:t>
    </w:r>
  </w:p>
  <w:p w:rsidR="00000000" w:rsidDel="00000000" w:rsidP="00000000" w:rsidRDefault="00000000" w:rsidRPr="00000000" w14:paraId="0000011D">
    <w:pPr>
      <w:tabs>
        <w:tab w:val="center" w:leader="none" w:pos="4320"/>
        <w:tab w:val="right" w:leader="none" w:pos="8640"/>
      </w:tabs>
      <w:spacing w:after="0" w:line="240" w:lineRule="auto"/>
      <w:ind w:right="-40"/>
      <w:jc w:val="center"/>
      <w:rPr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fr-C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quebec511.info/fr/Diffusion/EtatReseau/Default.aspx" TargetMode="External"/><Relationship Id="rId8" Type="http://schemas.openxmlformats.org/officeDocument/2006/relationships/hyperlink" Target="https://drive.google.com/open?id=1MzCW7hszYHNy3tlPDrZxk91Rcw3CwVhngGwPN0jkUf0" TargetMode="External"/><Relationship Id="rId3" Type="http://schemas.openxmlformats.org/officeDocument/2006/relationships/fontTable" Target="fontTable.xml"/><Relationship Id="rId12" Type="http://schemas.openxmlformats.org/officeDocument/2006/relationships/hyperlink" Target="https://docs.google.com/document/d/1FeOWL-Msfbm7If9qMY1mn378QrzCkCvh7cLbI2SkgPo/edit?usp=sharing" TargetMode="External"/><Relationship Id="rId7" Type="http://schemas.openxmlformats.org/officeDocument/2006/relationships/hyperlink" Target="https://docs.google.com/document/d/1QS4C65W8WgtuljgJQA31OE7CqtL0g9bL0h2XeFHM048/edit?usp=sharing" TargetMode="Externa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1" Type="http://schemas.openxmlformats.org/officeDocument/2006/relationships/hyperlink" Target="https://drive.google.com/open?id=1jzvgnShh9uxiUwR0qg9iGX0lIzv1uMu6" TargetMode="External"/><Relationship Id="rId1" Type="http://schemas.openxmlformats.org/officeDocument/2006/relationships/theme" Target="theme/theme1.xml"/><Relationship Id="rId6" Type="http://schemas.openxmlformats.org/officeDocument/2006/relationships/hyperlink" Target="https://docs.google.com/document/d/1EwYYm9oE8BSZywNMcqJiLQwlKLTnp7kImo7N1-8br0Q/edit?usp=sharing" TargetMode="External"/><Relationship Id="rId5" Type="http://schemas.openxmlformats.org/officeDocument/2006/relationships/styles" Target="styles.xml"/><Relationship Id="rId15" Type="http://schemas.openxmlformats.org/officeDocument/2006/relationships/customXml" Target="../customXml/item1.xml"/><Relationship Id="rId10" Type="http://schemas.openxmlformats.org/officeDocument/2006/relationships/hyperlink" Target="https://drive.google.com/open?id=1uMnZZW8wb9CjdBWhl4iJyoquohPauWnI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1uw3bLVVOFNr7ZwhhUb99FQUV3iMqqMP1lKfdmukWycw" TargetMode="External"/><Relationship Id="rId14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A65507-8228-4343-96AB-DEFFEBC951F7}"/>
</file>

<file path=customXml/itemProps2.xml><?xml version="1.0" encoding="utf-8"?>
<ds:datastoreItem xmlns:ds="http://schemas.openxmlformats.org/officeDocument/2006/customXml" ds:itemID="{E299BF90-9DCF-4ADC-AA12-6AF3CCBD5EBB}"/>
</file>

<file path=customXml/itemProps3.xml><?xml version="1.0" encoding="utf-8"?>
<ds:datastoreItem xmlns:ds="http://schemas.openxmlformats.org/officeDocument/2006/customXml" ds:itemID="{6C137EB7-B62A-42F4-9DB3-7933677FC46B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