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jc w:val="center"/>
        <w:rPr>
          <w:sz w:val="36"/>
          <w:szCs w:val="36"/>
          <w:u w:val="single"/>
        </w:rPr>
      </w:pPr>
      <w:r w:rsidDel="00000000" w:rsidR="00000000" w:rsidRPr="00000000">
        <w:rPr>
          <w:sz w:val="36"/>
          <w:szCs w:val="36"/>
          <w:u w:val="single"/>
          <w:rtl w:val="0"/>
        </w:rPr>
        <w:t xml:space="preserve">Document de référence de l’enseignant</w:t>
      </w:r>
    </w:p>
    <w:p w:rsidR="00000000" w:rsidDel="00000000" w:rsidP="00000000" w:rsidRDefault="00000000" w:rsidRPr="00000000" w14:paraId="00000002">
      <w:pPr>
        <w:pageBreakBefore w:val="0"/>
        <w:jc w:val="center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  <w:t xml:space="preserve">Comme vous le constatez (pour les enseignants plus anciens), le document (grille) de planification du voyage qu’on appelait grille de planification d’itinéraire est un peu changé.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  <w:t xml:space="preserve">Premièrement on essaye d'utiliser les termes planification de voyage au lieu de grille de planification d’itinéraire, puisque qu’on a annexé dans chacune des leçons différentes une partie de l’ensemble des choses qu’un conducteur de camion a à planifier (à part l’itinéraire) pour effectuer un voyage. 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tl w:val="0"/>
        </w:rPr>
        <w:t xml:space="preserve">Oui l’itinéraire est la principale tâche, par contre on veut que nos élèves réalisent qu’un conducteur doit planifier d’autres choses qui auront des impacts sur l’itinéraire peut-être ou qui est nécessaire afin de respecter la réglementation par exemple.</w:t>
      </w:r>
    </w:p>
    <w:p w:rsidR="00000000" w:rsidDel="00000000" w:rsidP="00000000" w:rsidRDefault="00000000" w:rsidRPr="00000000" w14:paraId="00000008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rPr/>
      </w:pPr>
      <w:r w:rsidDel="00000000" w:rsidR="00000000" w:rsidRPr="00000000">
        <w:rPr>
          <w:rtl w:val="0"/>
        </w:rPr>
        <w:t xml:space="preserve">Comme chacun de nous peut avoir une façon différente de faire classifier ou d’exprimer les informations dans un document concernant l’itinéraire. </w:t>
      </w:r>
    </w:p>
    <w:p w:rsidR="00000000" w:rsidDel="00000000" w:rsidP="00000000" w:rsidRDefault="00000000" w:rsidRPr="00000000" w14:paraId="0000000A">
      <w:pPr>
        <w:pageBreakBefore w:val="0"/>
        <w:rPr/>
      </w:pPr>
      <w:r w:rsidDel="00000000" w:rsidR="00000000" w:rsidRPr="00000000">
        <w:rPr>
          <w:rtl w:val="0"/>
        </w:rPr>
        <w:t xml:space="preserve">Il est apparu approprié de ne pas inclure ou d’imposer une unique façon de faire aux enseignants vis-à-vis des élèves pour rédiger les itinéraires (exemple certains enseignants préfèrent dire: Prendre la rue côte St-Pierre à droite plutôt que de dire; tournez à droite pour prendre la cote St-Pierre) Ça revient au même et c’est ce qui fait qu’il est trop difficile d’avoir une formule unique et sans équivoque.</w:t>
      </w:r>
    </w:p>
    <w:p w:rsidR="00000000" w:rsidDel="00000000" w:rsidP="00000000" w:rsidRDefault="00000000" w:rsidRPr="00000000" w14:paraId="0000000B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  <w:t xml:space="preserve">Donc le document ne contient pas de colonnes avec des indications générales préétablis comme: La route à prendre ou numéro de route, direction, autres repères, repères pour prendre la prochaine route etc.</w:t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  <w:t xml:space="preserve">Il appartient à chaque enseignant qui donnera la théorie en particulier de guider les élèves selon une façon propre à lui d’exprimer sur le document le suivi </w:t>
      </w:r>
      <w:r w:rsidDel="00000000" w:rsidR="00000000" w:rsidRPr="00000000">
        <w:rPr>
          <w:u w:val="single"/>
          <w:rtl w:val="0"/>
        </w:rPr>
        <w:t xml:space="preserve">des étapes</w:t>
      </w:r>
      <w:r w:rsidDel="00000000" w:rsidR="00000000" w:rsidRPr="00000000">
        <w:rPr>
          <w:rtl w:val="0"/>
        </w:rPr>
        <w:t xml:space="preserve"> dans l’élaboration de l’itinéraire.</w:t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  <w:t xml:space="preserve">Le mot </w:t>
      </w:r>
      <w:r w:rsidDel="00000000" w:rsidR="00000000" w:rsidRPr="00000000">
        <w:rPr>
          <w:u w:val="single"/>
          <w:rtl w:val="0"/>
        </w:rPr>
        <w:t xml:space="preserve">étape</w:t>
      </w:r>
      <w:r w:rsidDel="00000000" w:rsidR="00000000" w:rsidRPr="00000000">
        <w:rPr>
          <w:rtl w:val="0"/>
        </w:rPr>
        <w:t xml:space="preserve"> est le même lorsqu’on utilise un appareil électronique. Même mots, même langage égale moins de confusion. C’est pour cela qu’une seule colonne avec les </w:t>
      </w:r>
      <w:r w:rsidDel="00000000" w:rsidR="00000000" w:rsidRPr="00000000">
        <w:rPr>
          <w:u w:val="single"/>
          <w:rtl w:val="0"/>
        </w:rPr>
        <w:t xml:space="preserve">étapes</w:t>
      </w:r>
      <w:r w:rsidDel="00000000" w:rsidR="00000000" w:rsidRPr="00000000">
        <w:rPr>
          <w:rtl w:val="0"/>
        </w:rPr>
        <w:t xml:space="preserve"> apparaît dans le document de planification du voyage.</w:t>
      </w:r>
    </w:p>
    <w:p w:rsidR="00000000" w:rsidDel="00000000" w:rsidP="00000000" w:rsidRDefault="00000000" w:rsidRPr="00000000" w14:paraId="0000000F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/>
      </w:pPr>
      <w:r w:rsidDel="00000000" w:rsidR="00000000" w:rsidRPr="00000000">
        <w:rPr>
          <w:rtl w:val="0"/>
        </w:rPr>
        <w:t xml:space="preserve">Les éléments suivants sont quand même proposés pour élaborer la rédaction:</w:t>
      </w:r>
    </w:p>
    <w:p w:rsidR="00000000" w:rsidDel="00000000" w:rsidP="00000000" w:rsidRDefault="00000000" w:rsidRPr="00000000" w14:paraId="00000012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La rue, route, numéro de route à prendre;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5048250</wp:posOffset>
            </wp:positionH>
            <wp:positionV relativeFrom="paragraph">
              <wp:posOffset>114300</wp:posOffset>
            </wp:positionV>
            <wp:extent cx="376238" cy="23992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238" cy="2399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La direction exprimer en mot (gauche-droite, point cardinaux) ou dessins  </w:t>
      </w:r>
    </w:p>
    <w:p w:rsidR="00000000" w:rsidDel="00000000" w:rsidP="00000000" w:rsidRDefault="00000000" w:rsidRPr="00000000" w14:paraId="00000015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Repères pour prendre la prochaine route (exemple:nom d’une rue avant celle qu’on doit prendre, nom d’un commerce, numéro de sortie si ça concerne une autoroute, etc.) ;</w:t>
      </w:r>
    </w:p>
    <w:p w:rsidR="00000000" w:rsidDel="00000000" w:rsidP="00000000" w:rsidRDefault="00000000" w:rsidRPr="00000000" w14:paraId="00000016">
      <w:pPr>
        <w:pageBreakBefore w:val="0"/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Nom de la province ou état dans laquelle se situe cette route si la même route passe d’un état à l’autre, d’une province à l’autre, d’une province à un état et d’un état à une province.</w:t>
      </w:r>
    </w:p>
    <w:p w:rsidR="00000000" w:rsidDel="00000000" w:rsidP="00000000" w:rsidRDefault="00000000" w:rsidRPr="00000000" w14:paraId="00000017">
      <w:pPr>
        <w:pageBreakBefore w:val="0"/>
        <w:jc w:val="center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Pour les calculs de temps de conduite, n’oubliez pas de faire apprendre, à l’aide la règle de trois, la conversion de la décimale après avoir calculer le temps en fonction d’une moyenne.</w:t>
      </w:r>
    </w:p>
    <w:p w:rsidR="00000000" w:rsidDel="00000000" w:rsidP="00000000" w:rsidRDefault="00000000" w:rsidRPr="00000000" w14:paraId="0000001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Exemple: 690 km à parcourir avec une moyenne de 80 km/h. Le résultat donne 8,625 hrs.</w:t>
      </w:r>
    </w:p>
    <w:p w:rsidR="00000000" w:rsidDel="00000000" w:rsidP="00000000" w:rsidRDefault="00000000" w:rsidRPr="00000000" w14:paraId="0000001A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,625 en faisant la règle de trois donne 37,5 minutes.</w:t>
      </w:r>
    </w:p>
    <w:p w:rsidR="00000000" w:rsidDel="00000000" w:rsidP="00000000" w:rsidRDefault="00000000" w:rsidRPr="00000000" w14:paraId="0000001B">
      <w:pPr>
        <w:pageBreakBefore w:val="0"/>
        <w:rPr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fontTable" Target="fontTable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image" Target="media/image1.png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A058AFAC4ECD40A62F099AA74D6315" ma:contentTypeVersion="13" ma:contentTypeDescription="Crée un document." ma:contentTypeScope="" ma:versionID="eb45218e5d816f3671979fd0418cdc2c">
  <xsd:schema xmlns:xsd="http://www.w3.org/2001/XMLSchema" xmlns:xs="http://www.w3.org/2001/XMLSchema" xmlns:p="http://schemas.microsoft.com/office/2006/metadata/properties" xmlns:ns2="0fcec828-1626-48b7-8c79-bd8fbf620289" xmlns:ns3="ea3555d2-3589-4a06-9423-01f6fdf781d4" targetNamespace="http://schemas.microsoft.com/office/2006/metadata/properties" ma:root="true" ma:fieldsID="b08f7bc70117dbbc0df3dc8d520fd4bd" ns2:_="" ns3:_="">
    <xsd:import namespace="0fcec828-1626-48b7-8c79-bd8fbf620289"/>
    <xsd:import namespace="ea3555d2-3589-4a06-9423-01f6fdf781d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cec828-1626-48b7-8c79-bd8fbf6202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9be27902-d95e-44e2-bfca-c04c9b8555b6}" ma:internalName="TaxCatchAll" ma:showField="CatchAllData" ma:web="0fcec828-1626-48b7-8c79-bd8fbf6202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555d2-3589-4a06-9423-01f6fdf781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dfe4dc5-eb46-4b6f-86f8-cb08bb4782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cec828-1626-48b7-8c79-bd8fbf620289" xsi:nil="true"/>
    <lcf76f155ced4ddcb4097134ff3c332f xmlns="ea3555d2-3589-4a06-9423-01f6fdf781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7E2332-DC7F-444D-A5CE-CADD559E7778}"/>
</file>

<file path=customXml/itemProps2.xml><?xml version="1.0" encoding="utf-8"?>
<ds:datastoreItem xmlns:ds="http://schemas.openxmlformats.org/officeDocument/2006/customXml" ds:itemID="{701100AB-5673-443F-A694-986350694D13}"/>
</file>

<file path=customXml/itemProps3.xml><?xml version="1.0" encoding="utf-8"?>
<ds:datastoreItem xmlns:ds="http://schemas.openxmlformats.org/officeDocument/2006/customXml" ds:itemID="{E2CAE200-9009-4715-8EEC-180B255525BD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0x010100D1A058AFAC4ECD40A62F099AA74D6315</vt:lpwstr>
  </property>
</Properties>
</file>