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Cliquez sur les liens ci-dessous pour accéder aux sites officiels et obtenir des règlements officiels et à jour :</w:t>
      </w:r>
    </w:p>
    <w:p w:rsidR="00000000" w:rsidDel="00000000" w:rsidP="00000000" w:rsidRDefault="00000000" w:rsidRPr="00000000" w14:paraId="00000002">
      <w:pPr>
        <w:pageBreakBefore w:val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Règlement ronde de sécurité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7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Norme 13 ronde de sécurité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8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Règlement normes d'arrimage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9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Norme 10 l'arrimage des cargaisons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10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Règlement normes de charges et dimensions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11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Règlement heures de conduite et de repos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12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Norme 9 heures de service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13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Règlement transport des matières dangereuses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14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Code de la sécurité routière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pageBreakBefore w:val="0"/>
        <w:spacing w:after="0" w:before="0" w:line="264" w:lineRule="auto"/>
        <w:jc w:val="center"/>
        <w:rPr>
          <w:b w:val="1"/>
          <w:color w:val="333333"/>
        </w:rPr>
      </w:pPr>
      <w:bookmarkStart w:colFirst="0" w:colLast="0" w:name="_bo9l82997jvl" w:id="0"/>
      <w:bookmarkEnd w:id="0"/>
      <w:hyperlink r:id="rId1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Loi concernant les propriétaires, les exploitants et les conducteurs de véhicules lourds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isquebec.gouv.qc.ca/fr/ShowDoc/cr/C-24.2,%20r.%2043" TargetMode="External"/><Relationship Id="rId8" Type="http://schemas.openxmlformats.org/officeDocument/2006/relationships/hyperlink" Target="http://legisquebec.gouv.qc.ca/fr/ShowDoc/cr/C-24.2,%20r.%2030/" TargetMode="External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hyperlink" Target="https://ccmta.ca/images/publications/pdf/NSC_2018/NSC_2018_french/Norme_9.pdf" TargetMode="External"/><Relationship Id="rId7" Type="http://schemas.openxmlformats.org/officeDocument/2006/relationships/hyperlink" Target="https://ccmta.ca/images/publications/pdf/NSC_2018/NSC_2018_french/Norme_13_March_2009.pdf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yperlink" Target="http://legisquebec.gouv.qc.ca/fr/ShowDoc/cr/C-24.2,%20r.%2028/" TargetMode="External"/><Relationship Id="rId1" Type="http://schemas.openxmlformats.org/officeDocument/2006/relationships/theme" Target="theme/theme1.xml"/><Relationship Id="rId6" Type="http://schemas.openxmlformats.org/officeDocument/2006/relationships/hyperlink" Target="http://legisquebec.gouv.qc.ca/fr/ShowDoc/cr/C-24.2,%20r.%2032/" TargetMode="External"/><Relationship Id="rId15" Type="http://schemas.openxmlformats.org/officeDocument/2006/relationships/hyperlink" Target="http://legisquebec.gouv.qc.ca/fr/ShowDoc/cs/P-30.3" TargetMode="External"/><Relationship Id="rId5" Type="http://schemas.openxmlformats.org/officeDocument/2006/relationships/styles" Target="styles.xml"/><Relationship Id="rId10" Type="http://schemas.openxmlformats.org/officeDocument/2006/relationships/hyperlink" Target="http://legisquebec.gouv.qc.ca/fr/showdoc/cr/C-24.2,%20r.%203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cmta.ca/images/pdf-documents-french/cra/NSC-10-June-2013-French.pdf" TargetMode="External"/><Relationship Id="rId14" Type="http://schemas.openxmlformats.org/officeDocument/2006/relationships/hyperlink" Target="http://legisquebec.gouv.qc.ca/fr/showdoc/cs/C-24.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66E9D2-06A3-48C9-92FA-21F3AEADC693}"/>
</file>

<file path=customXml/itemProps2.xml><?xml version="1.0" encoding="utf-8"?>
<ds:datastoreItem xmlns:ds="http://schemas.openxmlformats.org/officeDocument/2006/customXml" ds:itemID="{D76B168B-A42A-48F9-901E-78CC2D945248}"/>
</file>

<file path=customXml/itemProps3.xml><?xml version="1.0" encoding="utf-8"?>
<ds:datastoreItem xmlns:ds="http://schemas.openxmlformats.org/officeDocument/2006/customXml" ds:itemID="{E18201D2-30F6-4FA8-90CD-BD923B3F469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