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Étapes pour bloquer des applications dans une tablette IPad.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Ceci est la procédure pour bloquer les tablettes IPad lors des évaluations ou formation avec l’utilisation des tablettes par les élèves.</w:t>
      </w:r>
    </w:p>
    <w:p w:rsidR="00000000" w:rsidDel="00000000" w:rsidP="00000000" w:rsidRDefault="00000000" w:rsidRPr="00000000" w14:paraId="0000000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Les chemin à parcourir pour bloquer: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Réglages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Général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Accessibilité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Accès guidé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Activer l’accès guidé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Sortir de l’application Réglage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Ouvrir l’application voulu. Exemple: Google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Cliquer 3 fois de file sur le bouton principal et entrez un code que vous souhaitez (Mémoriser-le. ne pas l'oublier).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Entourer les zones de l’application que vous voulez bloqué.</w:t>
      </w:r>
    </w:p>
    <w:p w:rsidR="00000000" w:rsidDel="00000000" w:rsidP="00000000" w:rsidRDefault="00000000" w:rsidRPr="00000000" w14:paraId="0000000F">
      <w:pPr>
        <w:pageBreakBefore w:val="0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0" w:firstLine="0"/>
        <w:jc w:val="both"/>
        <w:rPr/>
      </w:pPr>
      <w:r w:rsidDel="00000000" w:rsidR="00000000" w:rsidRPr="00000000">
        <w:rPr>
          <w:rtl w:val="0"/>
        </w:rPr>
        <w:t xml:space="preserve">Lorsque vous voulez enlever le blocage: 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Cliquer sur l’application en cause.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Cliquer encore 3 fois sur le bouton principale.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Supprimer les zones entourées en cliquant sur le ‘’X’’.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Sortir de l’application.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058AFAC4ECD40A62F099AA74D6315" ma:contentTypeVersion="13" ma:contentTypeDescription="Crée un document." ma:contentTypeScope="" ma:versionID="eb45218e5d816f3671979fd0418cdc2c">
  <xsd:schema xmlns:xsd="http://www.w3.org/2001/XMLSchema" xmlns:xs="http://www.w3.org/2001/XMLSchema" xmlns:p="http://schemas.microsoft.com/office/2006/metadata/properties" xmlns:ns2="0fcec828-1626-48b7-8c79-bd8fbf620289" xmlns:ns3="ea3555d2-3589-4a06-9423-01f6fdf781d4" targetNamespace="http://schemas.microsoft.com/office/2006/metadata/properties" ma:root="true" ma:fieldsID="b08f7bc70117dbbc0df3dc8d520fd4bd" ns2:_="" ns3:_="">
    <xsd:import namespace="0fcec828-1626-48b7-8c79-bd8fbf620289"/>
    <xsd:import namespace="ea3555d2-3589-4a06-9423-01f6fdf78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c828-1626-48b7-8c79-bd8fbf620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e27902-d95e-44e2-bfca-c04c9b8555b6}" ma:internalName="TaxCatchAll" ma:showField="CatchAllData" ma:web="0fcec828-1626-48b7-8c79-bd8fbf620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55d2-3589-4a06-9423-01f6fdf7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ec828-1626-48b7-8c79-bd8fbf620289" xsi:nil="true"/>
    <lcf76f155ced4ddcb4097134ff3c332f xmlns="ea3555d2-3589-4a06-9423-01f6fdf781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96ACDD-05B0-425F-AF1B-B6337BF74981}"/>
</file>

<file path=customXml/itemProps2.xml><?xml version="1.0" encoding="utf-8"?>
<ds:datastoreItem xmlns:ds="http://schemas.openxmlformats.org/officeDocument/2006/customXml" ds:itemID="{850DC254-F842-452A-938B-7CCAFED0B498}"/>
</file>

<file path=customXml/itemProps3.xml><?xml version="1.0" encoding="utf-8"?>
<ds:datastoreItem xmlns:ds="http://schemas.openxmlformats.org/officeDocument/2006/customXml" ds:itemID="{5714E93B-43E9-499F-ACEC-4AB0F43BD403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0x010100D1A058AFAC4ECD40A62F099AA74D6315</vt:lpwstr>
  </property>
</Properties>
</file>