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Cliquez sur les liens ci-dessous pour accéder aux sites officiels et obtenir des guides toujours à jour :</w:t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center"/>
        <w:rPr>
          <w:b w:val="1"/>
          <w:sz w:val="28"/>
          <w:szCs w:val="28"/>
        </w:rPr>
      </w:pPr>
      <w:hyperlink r:id="rId6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Guide ronde de sécurité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center"/>
        <w:rPr>
          <w:b w:val="1"/>
          <w:sz w:val="28"/>
          <w:szCs w:val="28"/>
        </w:rPr>
      </w:pPr>
      <w:hyperlink r:id="rId7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Guide des normes d'arrimage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jc w:val="center"/>
        <w:rPr>
          <w:b w:val="1"/>
          <w:sz w:val="28"/>
          <w:szCs w:val="28"/>
        </w:rPr>
      </w:pPr>
      <w:hyperlink r:id="rId8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Guide des normes de charges et dimensions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jc w:val="center"/>
        <w:rPr>
          <w:b w:val="1"/>
          <w:sz w:val="28"/>
          <w:szCs w:val="28"/>
        </w:rPr>
      </w:pPr>
      <w:hyperlink r:id="rId9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Guide heures de conduite et de repos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jc w:val="center"/>
        <w:rPr>
          <w:b w:val="1"/>
          <w:sz w:val="28"/>
          <w:szCs w:val="28"/>
        </w:rPr>
      </w:pPr>
      <w:hyperlink r:id="rId10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Guide transport des matières dangereuses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jc w:val="center"/>
        <w:rPr>
          <w:b w:val="1"/>
          <w:sz w:val="28"/>
          <w:szCs w:val="28"/>
        </w:rPr>
      </w:pPr>
      <w:hyperlink r:id="rId11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Politique d’évaluation des conducteurs de véhicules lourds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orts.gouv.qc.ca/fr/entreprises-partenaires/ent-camionnage/charges-dimensions/Documents/Guide-normes-charges-dimensions.pdf" TargetMode="External"/><Relationship Id="rId13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hyperlink" Target="https://www.transports.gouv.qc.ca/fr/entreprises-partenaires/ent-camionnage/Documents/Guide_normes_arrimage.pdf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hyperlink" Target="https://saaq.gouv.qc.ca/fileadmin/documents/publications/evaluation-conducteurs-vehicules-lourds.pdf" TargetMode="External"/><Relationship Id="rId6" Type="http://schemas.openxmlformats.org/officeDocument/2006/relationships/hyperlink" Target="https://saaq.gouv.qc.ca/fileadmin/documents/publications/guide-ronde-securite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transports.gouv.qc.ca/fr/securite-signalisation/securite/Documents/GuideTMD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aaq.gouv.qc.ca/fileadmin/documents/publications/conduite-repos-vehicules-lourds.pdf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058AFAC4ECD40A62F099AA74D6315" ma:contentTypeVersion="13" ma:contentTypeDescription="Crée un document." ma:contentTypeScope="" ma:versionID="eb45218e5d816f3671979fd0418cdc2c">
  <xsd:schema xmlns:xsd="http://www.w3.org/2001/XMLSchema" xmlns:xs="http://www.w3.org/2001/XMLSchema" xmlns:p="http://schemas.microsoft.com/office/2006/metadata/properties" xmlns:ns2="0fcec828-1626-48b7-8c79-bd8fbf620289" xmlns:ns3="ea3555d2-3589-4a06-9423-01f6fdf781d4" targetNamespace="http://schemas.microsoft.com/office/2006/metadata/properties" ma:root="true" ma:fieldsID="b08f7bc70117dbbc0df3dc8d520fd4bd" ns2:_="" ns3:_="">
    <xsd:import namespace="0fcec828-1626-48b7-8c79-bd8fbf620289"/>
    <xsd:import namespace="ea3555d2-3589-4a06-9423-01f6fdf78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c828-1626-48b7-8c79-bd8fbf620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be27902-d95e-44e2-bfca-c04c9b8555b6}" ma:internalName="TaxCatchAll" ma:showField="CatchAllData" ma:web="0fcec828-1626-48b7-8c79-bd8fbf620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555d2-3589-4a06-9423-01f6fdf78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ec828-1626-48b7-8c79-bd8fbf620289" xsi:nil="true"/>
    <lcf76f155ced4ddcb4097134ff3c332f xmlns="ea3555d2-3589-4a06-9423-01f6fdf781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203D8F-349E-43EB-8E27-3BE4A1EC6494}"/>
</file>

<file path=customXml/itemProps2.xml><?xml version="1.0" encoding="utf-8"?>
<ds:datastoreItem xmlns:ds="http://schemas.openxmlformats.org/officeDocument/2006/customXml" ds:itemID="{FF01B73E-4616-4E7A-897A-8190C48F5480}"/>
</file>

<file path=customXml/itemProps3.xml><?xml version="1.0" encoding="utf-8"?>
<ds:datastoreItem xmlns:ds="http://schemas.openxmlformats.org/officeDocument/2006/customXml" ds:itemID="{D86768B0-6C53-4AF5-9758-74A38753E60F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0x010100D1A058AFAC4ECD40A62F099AA74D6315</vt:lpwstr>
  </property>
</Properties>
</file>