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0A1F7EB4" w14:textId="77777777" w:rsidTr="00BC5351">
        <w:trPr>
          <w:gridAfter w:val="1"/>
          <w:wAfter w:w="757" w:type="dxa"/>
          <w:trHeight w:val="191"/>
        </w:trPr>
        <w:tc>
          <w:tcPr>
            <w:tcW w:w="1347" w:type="dxa"/>
          </w:tcPr>
          <w:p w14:paraId="10808F8D" w14:textId="77777777" w:rsidR="00356E7A" w:rsidRPr="008371FD" w:rsidRDefault="00356E7A" w:rsidP="00356E7A">
            <w:pPr>
              <w:spacing w:after="0" w:line="240" w:lineRule="auto"/>
              <w:rPr>
                <w:sz w:val="20"/>
                <w:szCs w:val="20"/>
              </w:rPr>
            </w:pPr>
          </w:p>
        </w:tc>
        <w:tc>
          <w:tcPr>
            <w:tcW w:w="8260" w:type="dxa"/>
            <w:gridSpan w:val="2"/>
          </w:tcPr>
          <w:p w14:paraId="2F0FBF02" w14:textId="77777777" w:rsidR="00356E7A" w:rsidRPr="008371FD" w:rsidRDefault="00356E7A" w:rsidP="00356E7A">
            <w:pPr>
              <w:tabs>
                <w:tab w:val="left" w:pos="2265"/>
              </w:tabs>
              <w:spacing w:after="0" w:line="240" w:lineRule="auto"/>
              <w:rPr>
                <w:sz w:val="20"/>
                <w:szCs w:val="20"/>
              </w:rPr>
            </w:pPr>
          </w:p>
        </w:tc>
      </w:tr>
      <w:tr w:rsidR="00356E7A" w:rsidRPr="008371FD" w14:paraId="628F1961"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754C8419" w14:textId="77777777" w:rsidR="00356E7A" w:rsidRPr="008371FD" w:rsidRDefault="00356E7A" w:rsidP="00356E7A">
            <w:pPr>
              <w:ind w:left="244"/>
              <w:rPr>
                <w:sz w:val="20"/>
                <w:szCs w:val="20"/>
              </w:rPr>
            </w:pPr>
          </w:p>
          <w:p w14:paraId="1374A294" w14:textId="77777777" w:rsidR="00356E7A" w:rsidRPr="008371FD" w:rsidRDefault="00356E7A" w:rsidP="00356E7A">
            <w:pPr>
              <w:ind w:left="244"/>
              <w:rPr>
                <w:sz w:val="20"/>
                <w:szCs w:val="20"/>
              </w:rPr>
            </w:pPr>
          </w:p>
          <w:p w14:paraId="7C8DC607"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3014F63F" wp14:editId="2F37A8BA">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65F2F892" w14:textId="77777777" w:rsidR="00356E7A" w:rsidRPr="008371FD" w:rsidRDefault="00356E7A" w:rsidP="00356E7A">
            <w:pPr>
              <w:ind w:left="244"/>
              <w:rPr>
                <w:sz w:val="20"/>
                <w:szCs w:val="20"/>
              </w:rPr>
            </w:pPr>
          </w:p>
          <w:p w14:paraId="3536E6F6"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164730C1"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4426173B"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04561857"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75F07647" w14:textId="77777777" w:rsidR="00356E7A" w:rsidRPr="008371FD" w:rsidRDefault="00356E7A" w:rsidP="00356E7A">
            <w:pPr>
              <w:tabs>
                <w:tab w:val="left" w:pos="0"/>
              </w:tabs>
              <w:rPr>
                <w:sz w:val="20"/>
                <w:szCs w:val="20"/>
              </w:rPr>
            </w:pPr>
          </w:p>
        </w:tc>
        <w:tc>
          <w:tcPr>
            <w:tcW w:w="4884" w:type="dxa"/>
            <w:gridSpan w:val="2"/>
          </w:tcPr>
          <w:p w14:paraId="24F6763C" w14:textId="77777777" w:rsidR="00356E7A" w:rsidRPr="008371FD" w:rsidRDefault="00356E7A" w:rsidP="00356E7A">
            <w:pPr>
              <w:rPr>
                <w:sz w:val="20"/>
                <w:szCs w:val="20"/>
              </w:rPr>
            </w:pPr>
          </w:p>
          <w:p w14:paraId="1E2299C4" w14:textId="77777777" w:rsidR="00356E7A" w:rsidRPr="008371FD" w:rsidRDefault="00356E7A" w:rsidP="00356E7A">
            <w:pPr>
              <w:rPr>
                <w:sz w:val="20"/>
                <w:szCs w:val="20"/>
              </w:rPr>
            </w:pPr>
          </w:p>
          <w:p w14:paraId="3071AFFF" w14:textId="77777777" w:rsidR="00356E7A" w:rsidRPr="008371FD" w:rsidRDefault="00356E7A" w:rsidP="00356E7A">
            <w:pPr>
              <w:rPr>
                <w:sz w:val="20"/>
                <w:szCs w:val="20"/>
              </w:rPr>
            </w:pPr>
          </w:p>
          <w:p w14:paraId="1479A188" w14:textId="77777777" w:rsidR="00356E7A" w:rsidRPr="008371FD" w:rsidRDefault="00356E7A" w:rsidP="00356E7A">
            <w:pPr>
              <w:rPr>
                <w:sz w:val="37"/>
                <w:szCs w:val="37"/>
              </w:rPr>
            </w:pPr>
          </w:p>
          <w:p w14:paraId="1936945B" w14:textId="77777777" w:rsidR="00356E7A" w:rsidRPr="008371FD" w:rsidRDefault="00356E7A" w:rsidP="00356E7A">
            <w:pPr>
              <w:rPr>
                <w:sz w:val="20"/>
                <w:szCs w:val="20"/>
              </w:rPr>
            </w:pPr>
          </w:p>
          <w:p w14:paraId="5DE63881" w14:textId="77777777" w:rsidR="0086704B" w:rsidRPr="009C1377" w:rsidRDefault="0086704B" w:rsidP="004D0CB5">
            <w:pPr>
              <w:spacing w:after="0"/>
              <w:jc w:val="center"/>
              <w:rPr>
                <w:sz w:val="56"/>
                <w:szCs w:val="56"/>
              </w:rPr>
            </w:pPr>
            <w:r w:rsidRPr="009C1377">
              <w:rPr>
                <w:sz w:val="56"/>
                <w:szCs w:val="56"/>
              </w:rPr>
              <w:t xml:space="preserve">Module </w:t>
            </w:r>
            <w:r w:rsidR="00407670">
              <w:rPr>
                <w:sz w:val="56"/>
                <w:szCs w:val="56"/>
              </w:rPr>
              <w:t>18 et 19</w:t>
            </w:r>
          </w:p>
          <w:p w14:paraId="641297B6" w14:textId="77777777" w:rsidR="002157B9" w:rsidRDefault="002157B9" w:rsidP="004D0CB5">
            <w:pPr>
              <w:tabs>
                <w:tab w:val="left" w:pos="0"/>
              </w:tabs>
              <w:jc w:val="center"/>
              <w:rPr>
                <w:rFonts w:asciiTheme="minorHAnsi" w:hAnsiTheme="minorHAnsi" w:cstheme="minorHAnsi"/>
                <w:sz w:val="36"/>
                <w:szCs w:val="36"/>
              </w:rPr>
            </w:pPr>
            <w:r w:rsidRPr="002157B9">
              <w:rPr>
                <w:rFonts w:asciiTheme="minorHAnsi" w:hAnsiTheme="minorHAnsi" w:cstheme="minorHAnsi"/>
                <w:sz w:val="36"/>
                <w:szCs w:val="36"/>
              </w:rPr>
              <w:t>Vérification de systèmes liés à la température du moteur et de l’habitacle</w:t>
            </w:r>
            <w:r>
              <w:rPr>
                <w:rFonts w:asciiTheme="minorHAnsi" w:hAnsiTheme="minorHAnsi" w:cstheme="minorHAnsi"/>
                <w:sz w:val="36"/>
                <w:szCs w:val="36"/>
              </w:rPr>
              <w:t>.</w:t>
            </w:r>
          </w:p>
          <w:p w14:paraId="3852FBB5" w14:textId="77777777" w:rsidR="00D37E5F" w:rsidRPr="008371FD" w:rsidRDefault="002157B9" w:rsidP="004D0CB5">
            <w:pPr>
              <w:tabs>
                <w:tab w:val="left" w:pos="0"/>
              </w:tabs>
              <w:jc w:val="center"/>
              <w:rPr>
                <w:sz w:val="20"/>
                <w:szCs w:val="20"/>
              </w:rPr>
            </w:pPr>
            <w:r w:rsidRPr="002157B9">
              <w:rPr>
                <w:rFonts w:asciiTheme="minorHAnsi" w:hAnsiTheme="minorHAnsi" w:cstheme="minorHAnsi"/>
                <w:sz w:val="36"/>
                <w:szCs w:val="36"/>
              </w:rPr>
              <w:t>Entretien et réparation des systèmes liés à la température du moteur et de l’habitacle</w:t>
            </w:r>
            <w:r>
              <w:rPr>
                <w:rFonts w:asciiTheme="minorHAnsi" w:hAnsiTheme="minorHAnsi" w:cstheme="minorHAnsi"/>
                <w:sz w:val="36"/>
                <w:szCs w:val="36"/>
              </w:rPr>
              <w:t>.</w:t>
            </w:r>
          </w:p>
        </w:tc>
      </w:tr>
    </w:tbl>
    <w:tbl>
      <w:tblPr>
        <w:tblpPr w:leftFromText="141" w:rightFromText="141" w:vertAnchor="text" w:horzAnchor="margin" w:tblpY="1692"/>
        <w:tblOverlap w:val="never"/>
        <w:tblW w:w="10851"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51"/>
      </w:tblGrid>
      <w:tr w:rsidR="00AF33B4" w:rsidRPr="008371FD" w14:paraId="596BA4EF" w14:textId="77777777" w:rsidTr="00AF33B4">
        <w:trPr>
          <w:trHeight w:val="6806"/>
        </w:trPr>
        <w:tc>
          <w:tcPr>
            <w:tcW w:w="10851" w:type="dxa"/>
            <w:tcBorders>
              <w:top w:val="nil"/>
              <w:left w:val="nil"/>
              <w:bottom w:val="single" w:sz="8" w:space="0" w:color="000000"/>
              <w:right w:val="nil"/>
            </w:tcBorders>
            <w:tcMar>
              <w:top w:w="0" w:type="dxa"/>
              <w:left w:w="70" w:type="dxa"/>
              <w:bottom w:w="0" w:type="dxa"/>
              <w:right w:w="70" w:type="dxa"/>
            </w:tcMar>
            <w:vAlign w:val="center"/>
          </w:tcPr>
          <w:p w14:paraId="12742D69" w14:textId="154CC9F7" w:rsidR="00AF33B4" w:rsidRPr="00BA274A" w:rsidRDefault="00AF33B4" w:rsidP="00AF33B4">
            <w:pPr>
              <w:spacing w:after="0" w:line="480" w:lineRule="auto"/>
              <w:rPr>
                <w:rFonts w:asciiTheme="minorHAnsi" w:hAnsiTheme="minorHAnsi" w:cs="Calibri"/>
                <w:sz w:val="26"/>
                <w:szCs w:val="26"/>
              </w:rPr>
            </w:pPr>
            <w:r w:rsidRPr="00BA274A">
              <w:rPr>
                <w:rFonts w:asciiTheme="minorHAnsi" w:hAnsiTheme="minorHAnsi" w:cs="Calibri"/>
                <w:color w:val="000000"/>
                <w:sz w:val="26"/>
                <w:szCs w:val="26"/>
                <w:u w:val="single"/>
              </w:rPr>
              <w:t>Durée </w:t>
            </w:r>
            <w:r w:rsidRPr="00BA274A">
              <w:rPr>
                <w:rFonts w:asciiTheme="minorHAnsi" w:hAnsiTheme="minorHAnsi" w:cs="Calibri"/>
                <w:color w:val="000000"/>
                <w:sz w:val="26"/>
                <w:szCs w:val="26"/>
              </w:rPr>
              <w:t xml:space="preserve">: </w:t>
            </w:r>
            <w:r w:rsidR="00E74649">
              <w:rPr>
                <w:rFonts w:asciiTheme="minorHAnsi" w:hAnsiTheme="minorHAnsi" w:cs="Calibri"/>
                <w:color w:val="000000"/>
                <w:sz w:val="26"/>
                <w:szCs w:val="26"/>
              </w:rPr>
              <w:t>4</w:t>
            </w:r>
            <w:r w:rsidR="009038A4">
              <w:rPr>
                <w:rFonts w:asciiTheme="minorHAnsi" w:hAnsiTheme="minorHAnsi" w:cs="Calibri"/>
                <w:color w:val="000000"/>
                <w:sz w:val="26"/>
                <w:szCs w:val="26"/>
              </w:rPr>
              <w:t>5</w:t>
            </w:r>
            <w:r>
              <w:rPr>
                <w:rFonts w:asciiTheme="minorHAnsi" w:hAnsiTheme="minorHAnsi" w:cs="Calibri"/>
                <w:color w:val="000000"/>
                <w:sz w:val="26"/>
                <w:szCs w:val="26"/>
              </w:rPr>
              <w:t xml:space="preserve"> heures</w:t>
            </w:r>
          </w:p>
          <w:p w14:paraId="0DFED2E4" w14:textId="78D6AFE4" w:rsidR="00AF33B4" w:rsidRPr="00BA274A" w:rsidRDefault="00AF33B4" w:rsidP="00AF33B4">
            <w:pPr>
              <w:spacing w:after="0" w:line="480" w:lineRule="auto"/>
              <w:rPr>
                <w:rFonts w:asciiTheme="minorHAnsi" w:hAnsiTheme="minorHAnsi" w:cs="Calibri"/>
                <w:sz w:val="26"/>
                <w:szCs w:val="26"/>
              </w:rPr>
            </w:pPr>
            <w:r>
              <w:rPr>
                <w:rFonts w:cs="Calibri"/>
                <w:color w:val="000000"/>
                <w:sz w:val="26"/>
                <w:szCs w:val="26"/>
              </w:rPr>
              <w:object w:dxaOrig="1440" w:dyaOrig="1440" w14:anchorId="0550B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8pt" o:ole="">
                  <v:imagedata r:id="rId9" o:title=""/>
                </v:shape>
                <w:control r:id="rId10" w:name="TextBox1" w:shapeid="_x0000_i1027"/>
              </w:object>
            </w:r>
            <w:r>
              <w:rPr>
                <w:rFonts w:asciiTheme="minorHAnsi" w:hAnsiTheme="minorHAnsi" w:cs="Calibri"/>
                <w:color w:val="000000"/>
                <w:sz w:val="26"/>
                <w:szCs w:val="26"/>
              </w:rPr>
              <w:t xml:space="preserve">      </w:t>
            </w:r>
            <w:r w:rsidRPr="00BA274A">
              <w:rPr>
                <w:rFonts w:asciiTheme="minorHAnsi" w:hAnsiTheme="minorHAnsi" w:cs="Calibri"/>
                <w:sz w:val="26"/>
                <w:szCs w:val="26"/>
                <w:u w:val="single"/>
              </w:rPr>
              <w:t>Seuil de réussite</w:t>
            </w:r>
            <w:r w:rsidRPr="00BA274A">
              <w:rPr>
                <w:rFonts w:asciiTheme="minorHAnsi" w:hAnsiTheme="minorHAnsi" w:cs="Calibri"/>
                <w:sz w:val="26"/>
                <w:szCs w:val="26"/>
              </w:rPr>
              <w:t xml:space="preserve"> : </w:t>
            </w:r>
            <w:r w:rsidR="00E74649">
              <w:rPr>
                <w:rFonts w:asciiTheme="minorHAnsi" w:hAnsiTheme="minorHAnsi" w:cs="Calibri"/>
                <w:sz w:val="26"/>
                <w:szCs w:val="26"/>
              </w:rPr>
              <w:t xml:space="preserve">85 </w:t>
            </w:r>
            <w:r>
              <w:rPr>
                <w:rFonts w:asciiTheme="minorHAnsi" w:hAnsiTheme="minorHAnsi" w:cs="Calibri"/>
                <w:sz w:val="26"/>
                <w:szCs w:val="26"/>
              </w:rPr>
              <w:t>points</w:t>
            </w:r>
          </w:p>
          <w:p w14:paraId="03ED1BB8" w14:textId="77777777" w:rsidR="00AF33B4" w:rsidRPr="00BA274A" w:rsidRDefault="00AF33B4" w:rsidP="00AF33B4">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Type des épreuves</w:t>
            </w:r>
            <w:r w:rsidRPr="00BA274A">
              <w:rPr>
                <w:rFonts w:asciiTheme="minorHAnsi" w:hAnsiTheme="minorHAnsi" w:cs="Calibri"/>
                <w:color w:val="000000"/>
                <w:sz w:val="26"/>
                <w:szCs w:val="26"/>
              </w:rPr>
              <w:t xml:space="preserve"> : Pratique                             </w:t>
            </w:r>
            <w:r>
              <w:rPr>
                <w:rFonts w:asciiTheme="minorHAnsi" w:hAnsiTheme="minorHAnsi" w:cs="Calibri"/>
                <w:color w:val="000000"/>
                <w:sz w:val="26"/>
                <w:szCs w:val="26"/>
              </w:rPr>
              <w:t xml:space="preserve">                  </w:t>
            </w:r>
            <w:r w:rsidRPr="00BA274A">
              <w:rPr>
                <w:rFonts w:asciiTheme="minorHAnsi" w:hAnsiTheme="minorHAnsi" w:cs="Calibri"/>
                <w:color w:val="000000"/>
                <w:sz w:val="26"/>
                <w:szCs w:val="26"/>
              </w:rPr>
              <w:t xml:space="preserve">     </w:t>
            </w:r>
            <w:r w:rsidRPr="00BA274A">
              <w:rPr>
                <w:rFonts w:asciiTheme="minorHAnsi" w:hAnsiTheme="minorHAnsi" w:cs="Calibri"/>
                <w:color w:val="000000"/>
                <w:sz w:val="26"/>
                <w:szCs w:val="26"/>
                <w:u w:val="single"/>
              </w:rPr>
              <w:t>Durée des épreuves</w:t>
            </w:r>
            <w:r w:rsidRPr="00BA274A">
              <w:rPr>
                <w:rFonts w:asciiTheme="minorHAnsi" w:hAnsiTheme="minorHAnsi" w:cs="Calibri"/>
                <w:color w:val="000000"/>
                <w:sz w:val="26"/>
                <w:szCs w:val="26"/>
              </w:rPr>
              <w:t> : 1h30</w:t>
            </w:r>
            <w:r>
              <w:rPr>
                <w:rFonts w:asciiTheme="minorHAnsi" w:hAnsiTheme="minorHAnsi" w:cs="Calibri"/>
                <w:color w:val="000000"/>
                <w:sz w:val="26"/>
                <w:szCs w:val="26"/>
              </w:rPr>
              <w:t xml:space="preserve"> (module 18</w:t>
            </w:r>
            <w:r w:rsidRPr="00BA274A">
              <w:rPr>
                <w:rFonts w:asciiTheme="minorHAnsi" w:hAnsiTheme="minorHAnsi" w:cs="Calibri"/>
                <w:color w:val="000000"/>
                <w:sz w:val="26"/>
                <w:szCs w:val="26"/>
              </w:rPr>
              <w:t>)</w:t>
            </w:r>
          </w:p>
          <w:p w14:paraId="3A4D1FBC" w14:textId="77777777" w:rsidR="00AF33B4" w:rsidRPr="00BA274A" w:rsidRDefault="00AF33B4" w:rsidP="00AF33B4">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rPr>
              <w:t xml:space="preserve">                                                                                                                 </w:t>
            </w:r>
            <w:r>
              <w:rPr>
                <w:rFonts w:asciiTheme="minorHAnsi" w:hAnsiTheme="minorHAnsi" w:cs="Calibri"/>
                <w:color w:val="000000"/>
                <w:sz w:val="26"/>
                <w:szCs w:val="26"/>
              </w:rPr>
              <w:t xml:space="preserve">                           </w:t>
            </w:r>
            <w:r w:rsidRPr="00BA274A">
              <w:rPr>
                <w:rFonts w:asciiTheme="minorHAnsi" w:hAnsiTheme="minorHAnsi" w:cs="Calibri"/>
                <w:color w:val="000000"/>
                <w:sz w:val="26"/>
                <w:szCs w:val="26"/>
              </w:rPr>
              <w:t xml:space="preserve">   </w:t>
            </w:r>
            <w:r>
              <w:rPr>
                <w:rFonts w:asciiTheme="minorHAnsi" w:hAnsiTheme="minorHAnsi" w:cs="Calibri"/>
                <w:color w:val="000000"/>
                <w:sz w:val="26"/>
                <w:szCs w:val="26"/>
              </w:rPr>
              <w:t>2h00 (module 19</w:t>
            </w:r>
            <w:r w:rsidRPr="00BA274A">
              <w:rPr>
                <w:rFonts w:asciiTheme="minorHAnsi" w:hAnsiTheme="minorHAnsi" w:cs="Calibri"/>
                <w:color w:val="000000"/>
                <w:sz w:val="26"/>
                <w:szCs w:val="26"/>
              </w:rPr>
              <w:t>)</w:t>
            </w:r>
          </w:p>
          <w:p w14:paraId="675C4262" w14:textId="77777777" w:rsidR="00AF33B4" w:rsidRPr="00AF33B4" w:rsidRDefault="00AF33B4" w:rsidP="00AF33B4">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 xml:space="preserve">Les modules </w:t>
            </w:r>
            <w:r>
              <w:rPr>
                <w:rFonts w:asciiTheme="minorHAnsi" w:hAnsiTheme="minorHAnsi" w:cs="Calibri"/>
                <w:color w:val="000000"/>
                <w:sz w:val="26"/>
                <w:szCs w:val="26"/>
                <w:u w:val="single"/>
              </w:rPr>
              <w:t>18 et 19</w:t>
            </w:r>
            <w:r w:rsidRPr="00BA274A">
              <w:rPr>
                <w:rFonts w:asciiTheme="minorHAnsi" w:hAnsiTheme="minorHAnsi" w:cs="Calibri"/>
                <w:color w:val="000000"/>
                <w:sz w:val="26"/>
                <w:szCs w:val="26"/>
                <w:u w:val="single"/>
              </w:rPr>
              <w:t xml:space="preserve"> sont en lien avec</w:t>
            </w:r>
            <w:r>
              <w:rPr>
                <w:rFonts w:asciiTheme="minorHAnsi" w:hAnsiTheme="minorHAnsi" w:cs="Calibri"/>
                <w:color w:val="000000"/>
                <w:sz w:val="26"/>
                <w:szCs w:val="26"/>
                <w:u w:val="single"/>
              </w:rPr>
              <w:t xml:space="preserve"> les modules</w:t>
            </w:r>
            <w:r w:rsidRPr="00BA274A">
              <w:rPr>
                <w:rFonts w:asciiTheme="minorHAnsi" w:hAnsiTheme="minorHAnsi" w:cs="Calibri"/>
                <w:color w:val="000000"/>
                <w:sz w:val="26"/>
                <w:szCs w:val="26"/>
              </w:rPr>
              <w:t> : 23,24,25,26,27</w:t>
            </w:r>
          </w:p>
        </w:tc>
        <w:bookmarkStart w:id="0" w:name="id.0c41955c31f7"/>
        <w:bookmarkEnd w:id="0"/>
      </w:tr>
    </w:tbl>
    <w:p w14:paraId="11A33DEB" w14:textId="77777777" w:rsidR="00356E7A" w:rsidRPr="005A6F2C" w:rsidRDefault="00356E7A" w:rsidP="00356E7A">
      <w:pPr>
        <w:spacing w:after="0"/>
        <w:jc w:val="center"/>
        <w:rPr>
          <w:sz w:val="24"/>
          <w:szCs w:val="24"/>
        </w:rPr>
      </w:pPr>
    </w:p>
    <w:p w14:paraId="3E8B12B9" w14:textId="77777777" w:rsidR="00BA274A" w:rsidRDefault="00BA274A" w:rsidP="00700359">
      <w:pPr>
        <w:spacing w:after="0" w:line="240" w:lineRule="auto"/>
        <w:rPr>
          <w:rFonts w:ascii="Arial" w:hAnsi="Arial" w:cs="Arial"/>
          <w:sz w:val="18"/>
          <w:szCs w:val="18"/>
        </w:rPr>
        <w:sectPr w:rsidR="00BA274A" w:rsidSect="00095201">
          <w:headerReference w:type="even" r:id="rId11"/>
          <w:headerReference w:type="default" r:id="rId12"/>
          <w:footerReference w:type="even" r:id="rId13"/>
          <w:footerReference w:type="default" r:id="rId14"/>
          <w:headerReference w:type="first" r:id="rId15"/>
          <w:footerReference w:type="first" r:id="rId16"/>
          <w:pgSz w:w="12240" w:h="15840"/>
          <w:pgMar w:top="1440" w:right="709" w:bottom="1259" w:left="771" w:header="360" w:footer="709" w:gutter="0"/>
          <w:cols w:space="708"/>
          <w:docGrid w:linePitch="360"/>
        </w:sectPr>
      </w:pPr>
    </w:p>
    <w:p w14:paraId="785A1F71" w14:textId="77777777" w:rsidR="00C06549" w:rsidRPr="009C1377" w:rsidRDefault="00700359"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7A0E73">
        <w:rPr>
          <w:rFonts w:asciiTheme="minorHAnsi" w:hAnsiTheme="minorHAnsi" w:cstheme="minorHAnsi"/>
          <w:b/>
          <w:i/>
          <w:sz w:val="28"/>
          <w:szCs w:val="28"/>
        </w:rPr>
        <w:t xml:space="preserve"> (Module 18</w:t>
      </w:r>
      <w:r w:rsidR="008137DD"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9"/>
        <w:gridCol w:w="5381"/>
      </w:tblGrid>
      <w:tr w:rsidR="00095201" w:rsidRPr="009C1377" w14:paraId="6D51752D" w14:textId="77777777" w:rsidTr="00095201">
        <w:tc>
          <w:tcPr>
            <w:tcW w:w="5450" w:type="dxa"/>
          </w:tcPr>
          <w:p w14:paraId="347522E5"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0CC873F3" w14:textId="77777777" w:rsidR="007A0E73" w:rsidRPr="007A0E73" w:rsidRDefault="007A0E73" w:rsidP="007A0E73">
            <w:pPr>
              <w:rPr>
                <w:rFonts w:asciiTheme="minorHAnsi" w:hAnsiTheme="minorHAnsi" w:cstheme="minorHAnsi"/>
                <w:sz w:val="24"/>
                <w:szCs w:val="24"/>
              </w:rPr>
            </w:pPr>
            <w:r w:rsidRPr="007A0E73">
              <w:rPr>
                <w:rFonts w:asciiTheme="minorHAnsi" w:hAnsiTheme="minorHAnsi" w:cstheme="minorHAnsi"/>
                <w:sz w:val="24"/>
                <w:szCs w:val="24"/>
              </w:rPr>
              <w:t>Vérifier le fonctionnement de systèmes liés à la</w:t>
            </w:r>
          </w:p>
          <w:p w14:paraId="0114F312" w14:textId="77777777" w:rsidR="00095201" w:rsidRPr="009C1377" w:rsidRDefault="007A0E73" w:rsidP="007A0E73">
            <w:pPr>
              <w:rPr>
                <w:rFonts w:asciiTheme="minorHAnsi" w:hAnsiTheme="minorHAnsi" w:cstheme="minorHAnsi"/>
                <w:sz w:val="24"/>
                <w:szCs w:val="24"/>
              </w:rPr>
            </w:pPr>
            <w:r w:rsidRPr="007A0E73">
              <w:rPr>
                <w:rFonts w:asciiTheme="minorHAnsi" w:hAnsiTheme="minorHAnsi" w:cstheme="minorHAnsi"/>
                <w:sz w:val="24"/>
                <w:szCs w:val="24"/>
              </w:rPr>
              <w:t>température du moteur et de l’habitacle.</w:t>
            </w:r>
          </w:p>
        </w:tc>
        <w:tc>
          <w:tcPr>
            <w:tcW w:w="5450" w:type="dxa"/>
          </w:tcPr>
          <w:p w14:paraId="1BBD9916" w14:textId="77777777" w:rsidR="00095201" w:rsidRPr="009C1377" w:rsidRDefault="00700359" w:rsidP="00095201">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53A6A687"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Dans un atelier de mécanique.</w:t>
            </w:r>
          </w:p>
          <w:p w14:paraId="3B4F5D9A"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partir d’un bon de travail.</w:t>
            </w:r>
          </w:p>
          <w:p w14:paraId="6EC6A2ED"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Sur des véhicules représentatifs du parc</w:t>
            </w:r>
            <w:r w:rsidR="00151A51" w:rsidRPr="004D0CB5">
              <w:rPr>
                <w:rFonts w:asciiTheme="minorHAnsi" w:hAnsiTheme="minorHAnsi" w:cstheme="minorHAnsi"/>
                <w:sz w:val="22"/>
                <w:szCs w:val="22"/>
              </w:rPr>
              <w:t xml:space="preserve"> automobile</w:t>
            </w:r>
            <w:r w:rsidR="004D0CB5" w:rsidRPr="004D0CB5">
              <w:rPr>
                <w:rFonts w:asciiTheme="minorHAnsi" w:hAnsiTheme="minorHAnsi" w:cstheme="minorHAnsi"/>
                <w:sz w:val="22"/>
                <w:szCs w:val="22"/>
              </w:rPr>
              <w:t xml:space="preserve"> </w:t>
            </w:r>
            <w:r w:rsidRPr="004D0CB5">
              <w:rPr>
                <w:rFonts w:asciiTheme="minorHAnsi" w:hAnsiTheme="minorHAnsi" w:cstheme="minorHAnsi"/>
                <w:sz w:val="22"/>
                <w:szCs w:val="22"/>
              </w:rPr>
              <w:t>existant.</w:t>
            </w:r>
          </w:p>
          <w:p w14:paraId="556550F6"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Sur des systèmes et des sous-systèmes de</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refroidissement, de chauffage et de climatisation</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à</w:t>
            </w:r>
            <w:r w:rsidR="004D0CB5" w:rsidRPr="004D0CB5">
              <w:rPr>
                <w:rFonts w:asciiTheme="minorHAnsi" w:hAnsiTheme="minorHAnsi" w:cstheme="minorHAnsi"/>
                <w:sz w:val="22"/>
                <w:szCs w:val="22"/>
              </w:rPr>
              <w:t xml:space="preserve"> </w:t>
            </w:r>
            <w:r w:rsidRPr="004D0CB5">
              <w:rPr>
                <w:rFonts w:asciiTheme="minorHAnsi" w:hAnsiTheme="minorHAnsi" w:cstheme="minorHAnsi"/>
                <w:sz w:val="22"/>
                <w:szCs w:val="22"/>
              </w:rPr>
              <w:t>contrôle manuel.</w:t>
            </w:r>
          </w:p>
          <w:p w14:paraId="2ADFD8BE"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d’outils conventionnels et spécialisés.</w:t>
            </w:r>
          </w:p>
          <w:p w14:paraId="688AAFA9"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d’instruments et d’appareils de</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vérification incluant de l’équipement de nouvelle</w:t>
            </w:r>
            <w:r w:rsidR="00151A51" w:rsidRPr="004D0CB5">
              <w:rPr>
                <w:rFonts w:asciiTheme="minorHAnsi" w:hAnsiTheme="minorHAnsi" w:cstheme="minorHAnsi"/>
                <w:sz w:val="22"/>
                <w:szCs w:val="22"/>
              </w:rPr>
              <w:t xml:space="preserve"> </w:t>
            </w:r>
            <w:r w:rsidRPr="004D0CB5">
              <w:rPr>
                <w:rFonts w:asciiTheme="minorHAnsi" w:hAnsiTheme="minorHAnsi" w:cstheme="minorHAnsi"/>
                <w:sz w:val="22"/>
                <w:szCs w:val="22"/>
              </w:rPr>
              <w:t>technologie.</w:t>
            </w:r>
          </w:p>
          <w:p w14:paraId="2B81E0E7"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matériel et de produits.</w:t>
            </w:r>
          </w:p>
          <w:p w14:paraId="309DD715" w14:textId="77777777" w:rsidR="007A0E73" w:rsidRPr="004D0CB5" w:rsidRDefault="007A0E73"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la documentation technique.</w:t>
            </w:r>
          </w:p>
          <w:p w14:paraId="32512050" w14:textId="77777777" w:rsidR="00700359" w:rsidRPr="009C1377" w:rsidRDefault="007A0E73" w:rsidP="004D0CB5">
            <w:pPr>
              <w:ind w:left="220" w:hanging="220"/>
              <w:rPr>
                <w:rFonts w:asciiTheme="minorHAnsi" w:hAnsiTheme="minorHAnsi" w:cstheme="minorHAnsi"/>
                <w:sz w:val="24"/>
                <w:szCs w:val="24"/>
              </w:rPr>
            </w:pPr>
            <w:r w:rsidRPr="004D0CB5">
              <w:rPr>
                <w:rFonts w:asciiTheme="minorHAnsi" w:hAnsiTheme="minorHAnsi" w:cstheme="minorHAnsi"/>
                <w:sz w:val="22"/>
                <w:szCs w:val="22"/>
              </w:rPr>
              <w:t>• Avec l’équipement de protection individuelle.</w:t>
            </w:r>
          </w:p>
        </w:tc>
      </w:tr>
    </w:tbl>
    <w:p w14:paraId="69093090" w14:textId="77777777" w:rsidR="00095201" w:rsidRPr="009C1377" w:rsidRDefault="00095201" w:rsidP="00700359">
      <w:pPr>
        <w:pStyle w:val="Paragraphedeliste"/>
        <w:spacing w:after="0" w:line="240" w:lineRule="auto"/>
        <w:ind w:left="0"/>
        <w:rPr>
          <w:rFonts w:asciiTheme="minorHAnsi" w:hAnsiTheme="minorHAnsi" w:cstheme="minorHAnsi"/>
          <w:b/>
          <w:sz w:val="24"/>
          <w:szCs w:val="24"/>
        </w:rPr>
      </w:pPr>
      <w:r w:rsidRPr="009C1377">
        <w:rPr>
          <w:rFonts w:asciiTheme="minorHAnsi" w:hAnsiTheme="minorHAnsi" w:cstheme="minorHAnsi"/>
          <w:b/>
          <w:sz w:val="24"/>
          <w:szCs w:val="24"/>
        </w:rPr>
        <w:t>Éléments de la compétence</w:t>
      </w:r>
    </w:p>
    <w:p w14:paraId="2098EFD6" w14:textId="77777777" w:rsidR="00095201" w:rsidRPr="004D0CB5" w:rsidRDefault="007A0E73" w:rsidP="004D0CB5">
      <w:pPr>
        <w:pStyle w:val="Paragraphedeliste"/>
        <w:ind w:left="142" w:hanging="142"/>
        <w:rPr>
          <w:rFonts w:asciiTheme="minorHAnsi" w:hAnsiTheme="minorHAnsi" w:cstheme="minorHAnsi"/>
          <w:sz w:val="24"/>
          <w:szCs w:val="24"/>
        </w:rPr>
      </w:pPr>
      <w:r w:rsidRPr="004D0CB5">
        <w:rPr>
          <w:rFonts w:asciiTheme="minorHAnsi" w:hAnsiTheme="minorHAnsi" w:cstheme="minorHAnsi"/>
          <w:sz w:val="24"/>
          <w:szCs w:val="24"/>
        </w:rPr>
        <w:t>Recueillir l’information technique nécessaire à la vérification des systèmes liés au refroidissement, au chauffage et à la climatisation.</w:t>
      </w:r>
    </w:p>
    <w:p w14:paraId="2635B152" w14:textId="77777777" w:rsidR="007A0E73" w:rsidRPr="004D0CB5" w:rsidRDefault="00151A51" w:rsidP="004D0CB5">
      <w:pPr>
        <w:pStyle w:val="Paragraphedeliste"/>
        <w:ind w:left="142" w:hanging="142"/>
        <w:rPr>
          <w:rFonts w:asciiTheme="minorHAnsi" w:hAnsiTheme="minorHAnsi" w:cstheme="minorHAnsi"/>
          <w:sz w:val="24"/>
          <w:szCs w:val="24"/>
          <w:lang w:eastAsia="fr-CA"/>
        </w:rPr>
      </w:pPr>
      <w:r w:rsidRPr="004D0CB5">
        <w:rPr>
          <w:rFonts w:asciiTheme="minorHAnsi" w:hAnsiTheme="minorHAnsi" w:cstheme="minorHAnsi"/>
          <w:sz w:val="24"/>
          <w:szCs w:val="24"/>
          <w:lang w:eastAsia="fr-CA"/>
        </w:rPr>
        <w:t>Effectuer des vérifications de contrôle.</w:t>
      </w:r>
    </w:p>
    <w:p w14:paraId="74E062B0" w14:textId="77777777" w:rsidR="00151A51" w:rsidRPr="004D0CB5" w:rsidRDefault="00151A51" w:rsidP="004D0CB5">
      <w:pPr>
        <w:pStyle w:val="Paragraphedeliste"/>
        <w:ind w:left="142" w:hanging="142"/>
        <w:rPr>
          <w:rFonts w:asciiTheme="minorHAnsi" w:hAnsiTheme="minorHAnsi" w:cstheme="minorHAnsi"/>
          <w:sz w:val="24"/>
          <w:szCs w:val="24"/>
          <w:lang w:eastAsia="fr-CA"/>
        </w:rPr>
      </w:pPr>
      <w:r w:rsidRPr="004D0CB5">
        <w:rPr>
          <w:rFonts w:asciiTheme="minorHAnsi" w:hAnsiTheme="minorHAnsi" w:cstheme="minorHAnsi"/>
          <w:sz w:val="24"/>
          <w:szCs w:val="24"/>
          <w:lang w:eastAsia="fr-CA"/>
        </w:rPr>
        <w:t>Établir des constats.</w:t>
      </w:r>
    </w:p>
    <w:p w14:paraId="5F36FA37" w14:textId="77777777" w:rsidR="008137DD" w:rsidRPr="004D0CB5" w:rsidRDefault="00151A51" w:rsidP="004D0CB5">
      <w:pPr>
        <w:pStyle w:val="Paragraphedeliste"/>
        <w:ind w:left="142" w:hanging="142"/>
        <w:rPr>
          <w:rFonts w:asciiTheme="minorHAnsi" w:hAnsiTheme="minorHAnsi" w:cstheme="minorHAnsi"/>
          <w:b/>
          <w:sz w:val="24"/>
          <w:szCs w:val="24"/>
        </w:rPr>
      </w:pPr>
      <w:r w:rsidRPr="004D0CB5">
        <w:rPr>
          <w:rFonts w:asciiTheme="minorHAnsi" w:hAnsiTheme="minorHAnsi" w:cstheme="minorHAnsi"/>
          <w:sz w:val="24"/>
          <w:szCs w:val="24"/>
          <w:lang w:eastAsia="fr-CA"/>
        </w:rPr>
        <w:t>Expliquer le résultat de la vérification.</w:t>
      </w:r>
    </w:p>
    <w:p w14:paraId="5B29E89F" w14:textId="77777777" w:rsidR="008137DD" w:rsidRPr="009C1377" w:rsidRDefault="008137DD"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t>Objectif de comportement (Module 1</w:t>
      </w:r>
      <w:r w:rsidR="00151A51">
        <w:rPr>
          <w:rFonts w:asciiTheme="minorHAnsi" w:hAnsiTheme="minorHAnsi" w:cstheme="minorHAnsi"/>
          <w:b/>
          <w:i/>
          <w:sz w:val="28"/>
          <w:szCs w:val="28"/>
        </w:rPr>
        <w:t>9</w:t>
      </w:r>
      <w:r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6"/>
        <w:gridCol w:w="5384"/>
      </w:tblGrid>
      <w:tr w:rsidR="008137DD" w:rsidRPr="009C1377" w14:paraId="2905F596" w14:textId="77777777" w:rsidTr="008137DD">
        <w:tc>
          <w:tcPr>
            <w:tcW w:w="5450" w:type="dxa"/>
          </w:tcPr>
          <w:p w14:paraId="71CDF107"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04A48E83" w14:textId="77777777" w:rsidR="00151A51" w:rsidRPr="00151A51" w:rsidRDefault="00151A51" w:rsidP="00151A51">
            <w:pPr>
              <w:rPr>
                <w:rFonts w:asciiTheme="minorHAnsi" w:hAnsiTheme="minorHAnsi" w:cstheme="minorHAnsi"/>
                <w:sz w:val="24"/>
                <w:szCs w:val="24"/>
              </w:rPr>
            </w:pPr>
            <w:r w:rsidRPr="00151A51">
              <w:rPr>
                <w:rFonts w:asciiTheme="minorHAnsi" w:hAnsiTheme="minorHAnsi" w:cstheme="minorHAnsi"/>
                <w:sz w:val="24"/>
                <w:szCs w:val="24"/>
              </w:rPr>
              <w:t>Effectuer l’entretien et la réparation des systèmes</w:t>
            </w:r>
          </w:p>
          <w:p w14:paraId="37FBD988" w14:textId="77777777" w:rsidR="008137DD" w:rsidRPr="009C1377" w:rsidRDefault="00151A51" w:rsidP="00151A51">
            <w:pPr>
              <w:rPr>
                <w:rFonts w:asciiTheme="minorHAnsi" w:hAnsiTheme="minorHAnsi" w:cstheme="minorHAnsi"/>
                <w:sz w:val="24"/>
                <w:szCs w:val="24"/>
              </w:rPr>
            </w:pPr>
            <w:r w:rsidRPr="00151A51">
              <w:rPr>
                <w:rFonts w:asciiTheme="minorHAnsi" w:hAnsiTheme="minorHAnsi" w:cstheme="minorHAnsi"/>
                <w:sz w:val="24"/>
                <w:szCs w:val="24"/>
              </w:rPr>
              <w:t>liés à la température du moteur et de l’habitacle.</w:t>
            </w:r>
          </w:p>
        </w:tc>
        <w:tc>
          <w:tcPr>
            <w:tcW w:w="5450" w:type="dxa"/>
          </w:tcPr>
          <w:p w14:paraId="53D51B1C"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317DDFCF"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Dans un atelier de mécanique.</w:t>
            </w:r>
          </w:p>
          <w:p w14:paraId="44FFCB7C"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partir d’une plainte et d’un bon de travail.</w:t>
            </w:r>
          </w:p>
          <w:p w14:paraId="242E323C"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Sur des véhicules représentatifs du parc automobile existant.</w:t>
            </w:r>
          </w:p>
          <w:p w14:paraId="1B49E7A3"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Pour des interventions sur des systèmes et des sous-systèmes de refroidissement et de chauffage.</w:t>
            </w:r>
          </w:p>
          <w:p w14:paraId="7D4828C2"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Pour des interventions se limitant à des problèmes d’étanchéité sur le système de climatisation.</w:t>
            </w:r>
          </w:p>
          <w:p w14:paraId="5450A4CB"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d’outils conventionnels et spécialisés.</w:t>
            </w:r>
          </w:p>
          <w:p w14:paraId="34CEE593"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d’instruments et d’appareils de vérification</w:t>
            </w:r>
            <w:r w:rsidR="00DA0530">
              <w:rPr>
                <w:rFonts w:asciiTheme="minorHAnsi" w:hAnsiTheme="minorHAnsi" w:cstheme="minorHAnsi"/>
                <w:sz w:val="22"/>
                <w:szCs w:val="22"/>
              </w:rPr>
              <w:t xml:space="preserve"> i</w:t>
            </w:r>
            <w:r w:rsidRPr="004D0CB5">
              <w:rPr>
                <w:rFonts w:asciiTheme="minorHAnsi" w:hAnsiTheme="minorHAnsi" w:cstheme="minorHAnsi"/>
                <w:sz w:val="22"/>
                <w:szCs w:val="22"/>
              </w:rPr>
              <w:t>ncluant de l’équipement de nouvelle technologie.</w:t>
            </w:r>
          </w:p>
          <w:p w14:paraId="004A0C7A"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matériel et de produits.</w:t>
            </w:r>
          </w:p>
          <w:p w14:paraId="33CD5028" w14:textId="77777777" w:rsidR="00151A51" w:rsidRPr="004D0CB5" w:rsidRDefault="00151A51" w:rsidP="004D0CB5">
            <w:pPr>
              <w:ind w:left="220" w:hanging="220"/>
              <w:rPr>
                <w:rFonts w:asciiTheme="minorHAnsi" w:hAnsiTheme="minorHAnsi" w:cstheme="minorHAnsi"/>
                <w:sz w:val="22"/>
                <w:szCs w:val="22"/>
              </w:rPr>
            </w:pPr>
            <w:r w:rsidRPr="004D0CB5">
              <w:rPr>
                <w:rFonts w:asciiTheme="minorHAnsi" w:hAnsiTheme="minorHAnsi" w:cstheme="minorHAnsi"/>
                <w:sz w:val="22"/>
                <w:szCs w:val="22"/>
              </w:rPr>
              <w:t>• À l’aide de la documentation technique.</w:t>
            </w:r>
          </w:p>
          <w:p w14:paraId="6688CBF9" w14:textId="77777777" w:rsidR="008137DD" w:rsidRPr="009C1377" w:rsidRDefault="00151A51" w:rsidP="004D0CB5">
            <w:pPr>
              <w:ind w:left="220" w:hanging="220"/>
              <w:rPr>
                <w:rFonts w:asciiTheme="minorHAnsi" w:hAnsiTheme="minorHAnsi" w:cstheme="minorHAnsi"/>
                <w:sz w:val="24"/>
                <w:szCs w:val="24"/>
              </w:rPr>
            </w:pPr>
            <w:r w:rsidRPr="004D0CB5">
              <w:rPr>
                <w:rFonts w:asciiTheme="minorHAnsi" w:hAnsiTheme="minorHAnsi" w:cstheme="minorHAnsi"/>
                <w:sz w:val="22"/>
                <w:szCs w:val="22"/>
              </w:rPr>
              <w:t>• Avec l’équipement de protection individuelle.</w:t>
            </w:r>
          </w:p>
        </w:tc>
      </w:tr>
    </w:tbl>
    <w:p w14:paraId="64AB4512" w14:textId="77777777" w:rsidR="008137DD" w:rsidRPr="009C1377" w:rsidRDefault="000570B4" w:rsidP="008137DD">
      <w:pPr>
        <w:pStyle w:val="Paragraphedeliste"/>
        <w:spacing w:after="0" w:line="240" w:lineRule="auto"/>
        <w:ind w:left="0"/>
        <w:rPr>
          <w:rFonts w:asciiTheme="minorHAnsi" w:hAnsiTheme="minorHAnsi" w:cstheme="minorHAnsi"/>
          <w:b/>
          <w:sz w:val="24"/>
          <w:szCs w:val="24"/>
        </w:rPr>
      </w:pPr>
      <w:r>
        <w:rPr>
          <w:rFonts w:asciiTheme="minorHAnsi" w:hAnsiTheme="minorHAnsi" w:cstheme="minorHAnsi"/>
          <w:b/>
          <w:sz w:val="24"/>
          <w:szCs w:val="24"/>
        </w:rPr>
        <w:t>É</w:t>
      </w:r>
      <w:r w:rsidR="008137DD" w:rsidRPr="009C1377">
        <w:rPr>
          <w:rFonts w:asciiTheme="minorHAnsi" w:hAnsiTheme="minorHAnsi" w:cstheme="minorHAnsi"/>
          <w:b/>
          <w:sz w:val="24"/>
          <w:szCs w:val="24"/>
        </w:rPr>
        <w:t>léments de la compétence</w:t>
      </w:r>
    </w:p>
    <w:p w14:paraId="1985AB9E" w14:textId="77777777" w:rsidR="00811D45" w:rsidRDefault="00776F61" w:rsidP="00776F61">
      <w:pPr>
        <w:pStyle w:val="Paragraphedeliste"/>
        <w:spacing w:after="0" w:line="240" w:lineRule="auto"/>
        <w:ind w:left="0"/>
        <w:rPr>
          <w:rFonts w:asciiTheme="minorHAnsi" w:hAnsiTheme="minorHAnsi" w:cstheme="minorHAnsi"/>
          <w:sz w:val="24"/>
          <w:szCs w:val="24"/>
        </w:rPr>
      </w:pPr>
      <w:r w:rsidRPr="00776F61">
        <w:rPr>
          <w:rFonts w:asciiTheme="minorHAnsi" w:hAnsiTheme="minorHAnsi" w:cstheme="minorHAnsi"/>
          <w:sz w:val="24"/>
          <w:szCs w:val="24"/>
        </w:rPr>
        <w:t>Recueillir l’information nécessaire au diagnostic.</w:t>
      </w:r>
    </w:p>
    <w:p w14:paraId="38158B57" w14:textId="77777777" w:rsidR="00776F61" w:rsidRDefault="00776F61" w:rsidP="00776F61">
      <w:pPr>
        <w:pStyle w:val="Paragraphedeliste"/>
        <w:spacing w:after="0" w:line="240" w:lineRule="auto"/>
        <w:ind w:left="0"/>
        <w:rPr>
          <w:rFonts w:asciiTheme="minorHAnsi" w:hAnsiTheme="minorHAnsi" w:cstheme="minorHAnsi"/>
          <w:sz w:val="24"/>
          <w:szCs w:val="24"/>
        </w:rPr>
      </w:pPr>
      <w:r w:rsidRPr="00776F61">
        <w:rPr>
          <w:rFonts w:asciiTheme="minorHAnsi" w:hAnsiTheme="minorHAnsi" w:cstheme="minorHAnsi"/>
          <w:sz w:val="24"/>
          <w:szCs w:val="24"/>
        </w:rPr>
        <w:t>Localiser le problème sur le véhicule.</w:t>
      </w:r>
    </w:p>
    <w:p w14:paraId="2D8F5243" w14:textId="77777777" w:rsidR="00776F61" w:rsidRDefault="00776F61" w:rsidP="00776F61">
      <w:pPr>
        <w:pStyle w:val="Paragraphedeliste"/>
        <w:spacing w:after="0" w:line="240" w:lineRule="auto"/>
        <w:ind w:left="0"/>
        <w:rPr>
          <w:rFonts w:asciiTheme="minorHAnsi" w:hAnsiTheme="minorHAnsi" w:cstheme="minorHAnsi"/>
          <w:sz w:val="24"/>
          <w:szCs w:val="24"/>
        </w:rPr>
      </w:pPr>
      <w:r w:rsidRPr="00776F61">
        <w:rPr>
          <w:rFonts w:asciiTheme="minorHAnsi" w:hAnsiTheme="minorHAnsi" w:cstheme="minorHAnsi"/>
          <w:sz w:val="24"/>
          <w:szCs w:val="24"/>
        </w:rPr>
        <w:t>Planifier le travail d’entretien et de réparation.</w:t>
      </w:r>
    </w:p>
    <w:p w14:paraId="6E539D05"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Réparer des systèmes de refroidissement et de</w:t>
      </w:r>
      <w:r>
        <w:rPr>
          <w:rFonts w:asciiTheme="minorHAnsi" w:hAnsiTheme="minorHAnsi" w:cstheme="minorHAnsi"/>
          <w:sz w:val="24"/>
          <w:szCs w:val="24"/>
        </w:rPr>
        <w:t xml:space="preserve"> </w:t>
      </w:r>
      <w:r w:rsidRPr="00776F61">
        <w:rPr>
          <w:rFonts w:asciiTheme="minorHAnsi" w:hAnsiTheme="minorHAnsi" w:cstheme="minorHAnsi"/>
          <w:sz w:val="24"/>
          <w:szCs w:val="24"/>
        </w:rPr>
        <w:t>chauffage.</w:t>
      </w:r>
    </w:p>
    <w:p w14:paraId="18BBAA00"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Entretenir des systèmes de refroidissement et de</w:t>
      </w:r>
      <w:r>
        <w:rPr>
          <w:rFonts w:asciiTheme="minorHAnsi" w:hAnsiTheme="minorHAnsi" w:cstheme="minorHAnsi"/>
          <w:sz w:val="24"/>
          <w:szCs w:val="24"/>
        </w:rPr>
        <w:t xml:space="preserve"> </w:t>
      </w:r>
      <w:r w:rsidRPr="00776F61">
        <w:rPr>
          <w:rFonts w:asciiTheme="minorHAnsi" w:hAnsiTheme="minorHAnsi" w:cstheme="minorHAnsi"/>
          <w:sz w:val="24"/>
          <w:szCs w:val="24"/>
        </w:rPr>
        <w:t>chauffage.</w:t>
      </w:r>
    </w:p>
    <w:p w14:paraId="72758C1A"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Réparer des fuites sur un système de</w:t>
      </w:r>
      <w:r>
        <w:rPr>
          <w:rFonts w:asciiTheme="minorHAnsi" w:hAnsiTheme="minorHAnsi" w:cstheme="minorHAnsi"/>
          <w:sz w:val="24"/>
          <w:szCs w:val="24"/>
        </w:rPr>
        <w:t xml:space="preserve"> </w:t>
      </w:r>
      <w:r w:rsidRPr="00776F61">
        <w:rPr>
          <w:rFonts w:asciiTheme="minorHAnsi" w:hAnsiTheme="minorHAnsi" w:cstheme="minorHAnsi"/>
          <w:sz w:val="24"/>
          <w:szCs w:val="24"/>
        </w:rPr>
        <w:t>climatisation.</w:t>
      </w:r>
    </w:p>
    <w:p w14:paraId="228CB3F0" w14:textId="77777777" w:rsidR="00776F61" w:rsidRDefault="00776F61" w:rsidP="00776F61">
      <w:pPr>
        <w:pStyle w:val="Paragraphedeliste"/>
        <w:ind w:left="0"/>
        <w:rPr>
          <w:rFonts w:asciiTheme="minorHAnsi" w:hAnsiTheme="minorHAnsi" w:cstheme="minorHAnsi"/>
          <w:sz w:val="24"/>
          <w:szCs w:val="24"/>
        </w:rPr>
      </w:pPr>
      <w:r w:rsidRPr="00776F61">
        <w:rPr>
          <w:rFonts w:asciiTheme="minorHAnsi" w:hAnsiTheme="minorHAnsi" w:cstheme="minorHAnsi"/>
          <w:sz w:val="24"/>
          <w:szCs w:val="24"/>
        </w:rPr>
        <w:t>Vérifier le fonctionnement du ou des systèmes</w:t>
      </w:r>
      <w:r>
        <w:rPr>
          <w:rFonts w:asciiTheme="minorHAnsi" w:hAnsiTheme="minorHAnsi" w:cstheme="minorHAnsi"/>
          <w:sz w:val="24"/>
          <w:szCs w:val="24"/>
        </w:rPr>
        <w:t xml:space="preserve"> </w:t>
      </w:r>
      <w:r w:rsidRPr="00776F61">
        <w:rPr>
          <w:rFonts w:asciiTheme="minorHAnsi" w:hAnsiTheme="minorHAnsi" w:cstheme="minorHAnsi"/>
          <w:sz w:val="24"/>
          <w:szCs w:val="24"/>
        </w:rPr>
        <w:t>réparés.</w:t>
      </w:r>
    </w:p>
    <w:p w14:paraId="0ADFC6A6" w14:textId="77777777" w:rsidR="00776F61" w:rsidRPr="009C1377" w:rsidRDefault="00776F61" w:rsidP="00776F61">
      <w:pPr>
        <w:pStyle w:val="Paragraphedeliste"/>
        <w:ind w:left="0"/>
        <w:rPr>
          <w:rFonts w:asciiTheme="minorHAnsi" w:hAnsiTheme="minorHAnsi" w:cstheme="minorHAnsi"/>
          <w:sz w:val="24"/>
          <w:szCs w:val="24"/>
        </w:rPr>
        <w:sectPr w:rsidR="00776F61" w:rsidRPr="009C1377" w:rsidSect="00BA274A">
          <w:headerReference w:type="default" r:id="rId17"/>
          <w:pgSz w:w="12240" w:h="15840"/>
          <w:pgMar w:top="-709" w:right="709" w:bottom="414" w:left="771" w:header="215" w:footer="709" w:gutter="0"/>
          <w:cols w:space="708"/>
          <w:docGrid w:linePitch="360"/>
        </w:sectPr>
      </w:pPr>
      <w:r w:rsidRPr="00776F61">
        <w:rPr>
          <w:rFonts w:asciiTheme="minorHAnsi" w:hAnsiTheme="minorHAnsi" w:cstheme="minorHAnsi"/>
          <w:sz w:val="24"/>
          <w:szCs w:val="24"/>
        </w:rPr>
        <w:t>Ranger l’aire de travail.</w:t>
      </w:r>
    </w:p>
    <w:p w14:paraId="45D47438" w14:textId="77777777" w:rsidR="004404BA" w:rsidRDefault="004404BA" w:rsidP="00F6584C">
      <w:pPr>
        <w:spacing w:after="0" w:line="240" w:lineRule="auto"/>
        <w:rPr>
          <w:rFonts w:asciiTheme="minorHAnsi" w:hAnsiTheme="minorHAnsi" w:cstheme="minorHAnsi"/>
          <w:b/>
          <w:sz w:val="24"/>
          <w:szCs w:val="24"/>
        </w:rPr>
      </w:pPr>
    </w:p>
    <w:p w14:paraId="027B5EBD"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Matériel et équipement obligatoire :</w:t>
      </w:r>
    </w:p>
    <w:p w14:paraId="51EE3CB2" w14:textId="77777777" w:rsidR="008549CF" w:rsidRPr="009C1377" w:rsidRDefault="00C06549"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Guide d’apprentissage CEMEQ et crayon</w:t>
      </w:r>
    </w:p>
    <w:p w14:paraId="3B9B4FCF" w14:textId="77777777" w:rsidR="008549CF" w:rsidRPr="009C1377" w:rsidRDefault="008549CF" w:rsidP="00F6584C">
      <w:pPr>
        <w:spacing w:after="0" w:line="240" w:lineRule="auto"/>
        <w:rPr>
          <w:rFonts w:asciiTheme="minorHAnsi" w:hAnsiTheme="minorHAnsi" w:cstheme="minorHAnsi"/>
          <w:sz w:val="24"/>
          <w:szCs w:val="24"/>
        </w:rPr>
      </w:pPr>
    </w:p>
    <w:p w14:paraId="50518C31"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Évaluation en aide à l’apprentissage</w:t>
      </w:r>
    </w:p>
    <w:p w14:paraId="637C2564"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2CB35541" w14:textId="77777777" w:rsidR="008549CF" w:rsidRPr="009C1377" w:rsidRDefault="008549CF" w:rsidP="00F6584C">
      <w:pPr>
        <w:spacing w:after="0" w:line="240" w:lineRule="auto"/>
        <w:rPr>
          <w:rFonts w:asciiTheme="minorHAnsi" w:hAnsiTheme="minorHAnsi" w:cstheme="minorHAnsi"/>
          <w:sz w:val="24"/>
          <w:szCs w:val="24"/>
        </w:rPr>
      </w:pPr>
    </w:p>
    <w:p w14:paraId="76DA75FA"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35ECF015" w14:textId="77777777" w:rsidR="00C71CAA" w:rsidRPr="009C1377" w:rsidRDefault="00C71CAA" w:rsidP="008549CF">
      <w:pPr>
        <w:spacing w:after="0" w:line="240" w:lineRule="auto"/>
        <w:ind w:left="284"/>
        <w:rPr>
          <w:rFonts w:asciiTheme="minorHAnsi" w:hAnsiTheme="minorHAnsi" w:cstheme="minorHAnsi"/>
          <w:sz w:val="24"/>
          <w:szCs w:val="24"/>
        </w:rPr>
      </w:pPr>
    </w:p>
    <w:p w14:paraId="5DC31DA2" w14:textId="77777777" w:rsidR="009C1377" w:rsidRDefault="00B71736" w:rsidP="009C1377">
      <w:pPr>
        <w:spacing w:line="240" w:lineRule="auto"/>
        <w:rPr>
          <w:rFonts w:asciiTheme="minorHAnsi" w:hAnsiTheme="minorHAnsi" w:cstheme="minorHAnsi"/>
          <w:b/>
          <w:sz w:val="24"/>
          <w:szCs w:val="24"/>
        </w:rPr>
      </w:pPr>
      <w:r w:rsidRPr="009C1377">
        <w:rPr>
          <w:rFonts w:asciiTheme="minorHAnsi" w:hAnsiTheme="minorHAnsi" w:cstheme="minorHAnsi"/>
          <w:b/>
          <w:sz w:val="24"/>
          <w:szCs w:val="24"/>
        </w:rPr>
        <w:t>Modalité de reprise</w:t>
      </w:r>
    </w:p>
    <w:p w14:paraId="2154BF0C" w14:textId="77777777" w:rsidR="00C71CAA" w:rsidRPr="009C1377" w:rsidRDefault="00B71736" w:rsidP="009C1377">
      <w:pPr>
        <w:spacing w:line="240" w:lineRule="auto"/>
        <w:rPr>
          <w:rFonts w:asciiTheme="minorHAnsi" w:hAnsiTheme="minorHAnsi" w:cstheme="minorHAnsi"/>
          <w:sz w:val="24"/>
          <w:szCs w:val="24"/>
        </w:rPr>
      </w:pPr>
      <w:r w:rsidRPr="009C1377">
        <w:rPr>
          <w:rFonts w:asciiTheme="minorHAnsi" w:hAnsiTheme="minorHAnsi" w:cstheme="minorHAnsi"/>
          <w:sz w:val="24"/>
          <w:szCs w:val="24"/>
        </w:rPr>
        <w:t xml:space="preserve">Lors d’un échec à l’évaluation de sanction ou du </w:t>
      </w:r>
      <w:r w:rsidR="00B65D53">
        <w:rPr>
          <w:rFonts w:asciiTheme="minorHAnsi" w:hAnsiTheme="minorHAnsi" w:cstheme="minorHAnsi"/>
          <w:sz w:val="24"/>
          <w:szCs w:val="24"/>
        </w:rPr>
        <w:t>non-respect</w:t>
      </w:r>
      <w:r w:rsidRPr="009C1377">
        <w:rPr>
          <w:rFonts w:asciiTheme="minorHAnsi" w:hAnsiTheme="minorHAnsi" w:cstheme="minorHAns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4B31F81D" w14:textId="77777777" w:rsidR="00BA274A" w:rsidRPr="009C1377" w:rsidRDefault="00BA274A" w:rsidP="006E3463">
      <w:pPr>
        <w:jc w:val="center"/>
        <w:rPr>
          <w:rFonts w:asciiTheme="minorHAnsi" w:hAnsiTheme="minorHAnsi" w:cstheme="minorHAnsi"/>
          <w:sz w:val="33"/>
          <w:szCs w:val="33"/>
        </w:rPr>
      </w:pPr>
    </w:p>
    <w:p w14:paraId="570858AF" w14:textId="77777777" w:rsidR="00BA274A" w:rsidRPr="009C1377" w:rsidRDefault="00BA274A" w:rsidP="006E3463">
      <w:pPr>
        <w:jc w:val="center"/>
        <w:rPr>
          <w:rFonts w:asciiTheme="minorHAnsi" w:hAnsiTheme="minorHAnsi" w:cstheme="minorHAnsi"/>
          <w:sz w:val="33"/>
          <w:szCs w:val="33"/>
        </w:rPr>
      </w:pPr>
    </w:p>
    <w:p w14:paraId="763F1DD8" w14:textId="77777777" w:rsidR="00BA274A" w:rsidRPr="009C1377" w:rsidRDefault="00BA274A" w:rsidP="006E3463">
      <w:pPr>
        <w:jc w:val="center"/>
        <w:rPr>
          <w:rFonts w:asciiTheme="minorHAnsi" w:hAnsiTheme="minorHAnsi" w:cstheme="minorHAnsi"/>
          <w:sz w:val="33"/>
          <w:szCs w:val="33"/>
        </w:rPr>
      </w:pPr>
    </w:p>
    <w:p w14:paraId="6E68D35D" w14:textId="77777777" w:rsidR="00BA274A" w:rsidRPr="009C1377" w:rsidRDefault="00BA274A" w:rsidP="006E3463">
      <w:pPr>
        <w:jc w:val="center"/>
        <w:rPr>
          <w:rFonts w:asciiTheme="minorHAnsi" w:hAnsiTheme="minorHAnsi" w:cstheme="minorHAnsi"/>
          <w:sz w:val="33"/>
          <w:szCs w:val="33"/>
        </w:rPr>
      </w:pPr>
    </w:p>
    <w:p w14:paraId="46818634" w14:textId="77777777" w:rsidR="00BA274A" w:rsidRPr="009C1377" w:rsidRDefault="00BA274A" w:rsidP="006E3463">
      <w:pPr>
        <w:jc w:val="center"/>
        <w:rPr>
          <w:rFonts w:asciiTheme="minorHAnsi" w:hAnsiTheme="minorHAnsi" w:cstheme="minorHAnsi"/>
          <w:sz w:val="33"/>
          <w:szCs w:val="33"/>
        </w:rPr>
      </w:pPr>
    </w:p>
    <w:p w14:paraId="720656A0" w14:textId="77777777" w:rsidR="00BA274A" w:rsidRPr="009C1377" w:rsidRDefault="00BA274A" w:rsidP="006E3463">
      <w:pPr>
        <w:jc w:val="center"/>
        <w:rPr>
          <w:rFonts w:asciiTheme="minorHAnsi" w:hAnsiTheme="minorHAnsi" w:cstheme="minorHAnsi"/>
          <w:sz w:val="33"/>
          <w:szCs w:val="33"/>
        </w:rPr>
      </w:pPr>
    </w:p>
    <w:p w14:paraId="78361AE1" w14:textId="77777777" w:rsidR="00BA274A" w:rsidRPr="009C1377" w:rsidRDefault="00BA274A" w:rsidP="006E3463">
      <w:pPr>
        <w:jc w:val="center"/>
        <w:rPr>
          <w:rFonts w:asciiTheme="minorHAnsi" w:hAnsiTheme="minorHAnsi" w:cstheme="minorHAnsi"/>
          <w:sz w:val="33"/>
          <w:szCs w:val="33"/>
        </w:rPr>
      </w:pPr>
    </w:p>
    <w:p w14:paraId="4EB21329" w14:textId="77777777" w:rsidR="00BA274A" w:rsidRPr="009C1377" w:rsidRDefault="00BA274A" w:rsidP="006E3463">
      <w:pPr>
        <w:jc w:val="center"/>
        <w:rPr>
          <w:rFonts w:asciiTheme="minorHAnsi" w:hAnsiTheme="minorHAnsi" w:cstheme="minorHAnsi"/>
          <w:sz w:val="33"/>
          <w:szCs w:val="33"/>
        </w:rPr>
      </w:pPr>
    </w:p>
    <w:p w14:paraId="2095FB9D" w14:textId="77777777" w:rsidR="00BA274A" w:rsidRPr="009C1377" w:rsidRDefault="00BA274A" w:rsidP="006E3463">
      <w:pPr>
        <w:jc w:val="center"/>
        <w:rPr>
          <w:rFonts w:asciiTheme="minorHAnsi" w:hAnsiTheme="minorHAnsi" w:cstheme="minorHAnsi"/>
          <w:sz w:val="33"/>
          <w:szCs w:val="33"/>
        </w:rPr>
      </w:pPr>
    </w:p>
    <w:p w14:paraId="34E28935" w14:textId="77777777" w:rsidR="00BA274A" w:rsidRPr="009C1377" w:rsidRDefault="00BA274A" w:rsidP="006E3463">
      <w:pPr>
        <w:jc w:val="center"/>
        <w:rPr>
          <w:rFonts w:asciiTheme="minorHAnsi" w:hAnsiTheme="minorHAnsi" w:cstheme="minorHAnsi"/>
          <w:sz w:val="33"/>
          <w:szCs w:val="33"/>
        </w:rPr>
      </w:pPr>
    </w:p>
    <w:p w14:paraId="71B6818E" w14:textId="77777777" w:rsidR="00BA274A" w:rsidRPr="009C1377" w:rsidRDefault="00BA274A" w:rsidP="006E3463">
      <w:pPr>
        <w:jc w:val="center"/>
        <w:rPr>
          <w:rFonts w:asciiTheme="minorHAnsi" w:hAnsiTheme="minorHAnsi" w:cstheme="minorHAnsi"/>
          <w:sz w:val="33"/>
          <w:szCs w:val="33"/>
        </w:rPr>
      </w:pPr>
    </w:p>
    <w:p w14:paraId="0195137C" w14:textId="77777777" w:rsidR="00BA274A" w:rsidRDefault="00BA274A" w:rsidP="006E3463">
      <w:pPr>
        <w:jc w:val="center"/>
        <w:rPr>
          <w:rFonts w:asciiTheme="minorHAnsi" w:hAnsiTheme="minorHAnsi" w:cstheme="minorHAnsi"/>
          <w:sz w:val="33"/>
          <w:szCs w:val="33"/>
        </w:rPr>
      </w:pPr>
    </w:p>
    <w:p w14:paraId="4F1928EE" w14:textId="77777777" w:rsidR="009C1377" w:rsidRPr="009C1377" w:rsidRDefault="009C1377" w:rsidP="006E3463">
      <w:pPr>
        <w:jc w:val="center"/>
        <w:rPr>
          <w:rFonts w:asciiTheme="minorHAnsi" w:hAnsiTheme="minorHAnsi" w:cstheme="minorHAnsi"/>
          <w:sz w:val="33"/>
          <w:szCs w:val="33"/>
        </w:rPr>
      </w:pPr>
    </w:p>
    <w:p w14:paraId="134404BD" w14:textId="77777777" w:rsidR="00842B6F" w:rsidRPr="009C1377" w:rsidRDefault="00842B6F"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842B6F" w:rsidRPr="009C1377" w14:paraId="61BA1396" w14:textId="77777777" w:rsidTr="009944BF">
        <w:trPr>
          <w:gridAfter w:val="1"/>
          <w:wAfter w:w="42" w:type="dxa"/>
          <w:trHeight w:val="432"/>
        </w:trPr>
        <w:tc>
          <w:tcPr>
            <w:tcW w:w="10632" w:type="dxa"/>
            <w:gridSpan w:val="2"/>
            <w:shd w:val="clear" w:color="auto" w:fill="BFBFBF" w:themeFill="background1" w:themeFillShade="BF"/>
          </w:tcPr>
          <w:p w14:paraId="3376702C" w14:textId="77777777" w:rsidR="00F532A0" w:rsidRPr="009C1377" w:rsidRDefault="00C06549" w:rsidP="00462894">
            <w:pPr>
              <w:ind w:left="252"/>
              <w:jc w:val="center"/>
              <w:rPr>
                <w:rFonts w:asciiTheme="minorHAnsi" w:hAnsiTheme="minorHAnsi" w:cstheme="minorHAnsi"/>
                <w:sz w:val="26"/>
                <w:szCs w:val="26"/>
              </w:rPr>
            </w:pPr>
            <w:r w:rsidRPr="009C1377">
              <w:rPr>
                <w:rFonts w:asciiTheme="minorHAnsi" w:hAnsiTheme="minorHAnsi" w:cstheme="minorHAnsi"/>
                <w:sz w:val="26"/>
                <w:szCs w:val="26"/>
              </w:rPr>
              <w:t xml:space="preserve">Module </w:t>
            </w:r>
            <w:r w:rsidR="00776F61">
              <w:rPr>
                <w:rFonts w:asciiTheme="minorHAnsi" w:hAnsiTheme="minorHAnsi" w:cstheme="minorHAnsi"/>
                <w:sz w:val="26"/>
                <w:szCs w:val="26"/>
              </w:rPr>
              <w:t>18</w:t>
            </w:r>
            <w:r w:rsidR="00D26077" w:rsidRPr="009C1377">
              <w:rPr>
                <w:rFonts w:asciiTheme="minorHAnsi" w:hAnsiTheme="minorHAnsi" w:cstheme="minorHAnsi"/>
                <w:sz w:val="26"/>
                <w:szCs w:val="26"/>
              </w:rPr>
              <w:t xml:space="preserve"> : </w:t>
            </w:r>
            <w:r w:rsidR="00776F61" w:rsidRPr="00776F61">
              <w:rPr>
                <w:rFonts w:asciiTheme="minorHAnsi" w:hAnsiTheme="minorHAnsi" w:cstheme="minorHAnsi"/>
                <w:sz w:val="26"/>
                <w:szCs w:val="26"/>
              </w:rPr>
              <w:t>Vérification de systèmes liés à la température du moteur et de l’habitacle</w:t>
            </w:r>
          </w:p>
        </w:tc>
      </w:tr>
      <w:tr w:rsidR="00776F61" w:rsidRPr="009C1377" w14:paraId="7B823631"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Pr>
          <w:p w14:paraId="3A8E45E6"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F1C4B50"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des durites</w:t>
            </w:r>
          </w:p>
        </w:tc>
      </w:tr>
      <w:tr w:rsidR="00776F61" w:rsidRPr="009C1377" w14:paraId="2C43DC28"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D65F900"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5C0E50F0"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des collets</w:t>
            </w:r>
          </w:p>
        </w:tc>
      </w:tr>
      <w:tr w:rsidR="00776F61" w:rsidRPr="009C1377" w14:paraId="31B2BB8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261C39F"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3B9A837A"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l’état des courroies</w:t>
            </w:r>
          </w:p>
        </w:tc>
      </w:tr>
      <w:tr w:rsidR="00776F61" w:rsidRPr="009C1377" w14:paraId="61A7E7E3"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0D2276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93F6F92"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la tension des courroies  </w:t>
            </w:r>
          </w:p>
        </w:tc>
      </w:tr>
      <w:tr w:rsidR="00776F61" w:rsidRPr="009C1377" w14:paraId="7D9D7231"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177E3FC"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F71D8F7"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de</w:t>
            </w:r>
            <w:r w:rsidR="004D0CB5">
              <w:rPr>
                <w:rFonts w:ascii="Arial" w:hAnsi="Arial" w:cs="Arial"/>
                <w:sz w:val="26"/>
                <w:szCs w:val="26"/>
              </w:rPr>
              <w:t>s</w:t>
            </w:r>
            <w:r>
              <w:rPr>
                <w:rFonts w:ascii="Arial" w:hAnsi="Arial" w:cs="Arial"/>
                <w:sz w:val="26"/>
                <w:szCs w:val="26"/>
              </w:rPr>
              <w:t xml:space="preserve"> tensionneurs de courroie</w:t>
            </w:r>
          </w:p>
        </w:tc>
      </w:tr>
      <w:tr w:rsidR="00776F61" w:rsidRPr="009C1377" w14:paraId="44F4A1D5"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C32ADED"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5F4714C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radiateur</w:t>
            </w:r>
          </w:p>
        </w:tc>
      </w:tr>
      <w:tr w:rsidR="00776F61" w:rsidRPr="009C1377" w14:paraId="18131860"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7F1412A"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D5DF1D3"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un bouchon de radiateur</w:t>
            </w:r>
          </w:p>
        </w:tc>
      </w:tr>
      <w:tr w:rsidR="00776F61" w:rsidRPr="009C1377" w14:paraId="4716240C"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F9AE3E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426FF1F"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l’antigel (état, concentration, niveau, type)</w:t>
            </w:r>
          </w:p>
        </w:tc>
      </w:tr>
      <w:tr w:rsidR="00776F61" w:rsidRPr="009C1377" w14:paraId="2D6E5B62"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771CDC1"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23EF4672"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thermostat (installé, seul)</w:t>
            </w:r>
          </w:p>
        </w:tc>
      </w:tr>
      <w:tr w:rsidR="00776F61" w:rsidRPr="009C1377" w14:paraId="084F00CE"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DB47B84"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FF36AA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des </w:t>
            </w:r>
            <w:r>
              <w:rPr>
                <w:rFonts w:ascii="Arial" w:hAnsi="Arial" w:cs="Arial"/>
                <w:sz w:val="26"/>
                <w:szCs w:val="26"/>
              </w:rPr>
              <w:t>ventilateur</w:t>
            </w:r>
            <w:r w:rsidR="004D0CB5">
              <w:rPr>
                <w:rFonts w:ascii="Arial" w:hAnsi="Arial" w:cs="Arial"/>
                <w:sz w:val="26"/>
                <w:szCs w:val="26"/>
              </w:rPr>
              <w:t>s</w:t>
            </w:r>
            <w:r>
              <w:rPr>
                <w:rFonts w:ascii="Arial" w:hAnsi="Arial" w:cs="Arial"/>
                <w:sz w:val="26"/>
                <w:szCs w:val="26"/>
              </w:rPr>
              <w:t xml:space="preserve"> (tous les types)</w:t>
            </w:r>
          </w:p>
        </w:tc>
      </w:tr>
      <w:tr w:rsidR="00776F61" w:rsidRPr="009C1377" w14:paraId="011D2FBC"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9DE8F8A"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4A357D8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circuit électrique du ventilateur</w:t>
            </w:r>
          </w:p>
        </w:tc>
      </w:tr>
      <w:tr w:rsidR="00776F61" w:rsidRPr="009C1377" w14:paraId="4F7488FE"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7BCFFA9"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8A8D15D"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la pompe à eau</w:t>
            </w:r>
          </w:p>
        </w:tc>
      </w:tr>
      <w:tr w:rsidR="00776F61" w:rsidRPr="009C1377" w14:paraId="3F77013E"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4B8588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F2A2915"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des déflecteurs d’air</w:t>
            </w:r>
          </w:p>
        </w:tc>
      </w:tr>
      <w:tr w:rsidR="00776F61" w:rsidRPr="009C1377" w14:paraId="45A429B2"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3776FA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28043CFB" w14:textId="77777777" w:rsidR="00776F61" w:rsidRDefault="00776F61" w:rsidP="00DA0530">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 xml:space="preserve">la performance du système de refroidissement (pression, T°, thermostat, </w:t>
            </w:r>
            <w:r w:rsidR="00DA0530">
              <w:rPr>
                <w:rFonts w:ascii="Arial" w:hAnsi="Arial" w:cs="Arial"/>
                <w:sz w:val="26"/>
                <w:szCs w:val="26"/>
              </w:rPr>
              <w:t>ventilateur,</w:t>
            </w:r>
            <w:r>
              <w:rPr>
                <w:rFonts w:ascii="Arial" w:hAnsi="Arial" w:cs="Arial"/>
                <w:sz w:val="26"/>
                <w:szCs w:val="26"/>
              </w:rPr>
              <w:t xml:space="preserve"> etc.)</w:t>
            </w:r>
          </w:p>
        </w:tc>
      </w:tr>
      <w:tr w:rsidR="00776F61" w:rsidRPr="009C1377" w14:paraId="31EF562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5E07A90"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4FCACB8A"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le </w:t>
            </w:r>
            <w:r>
              <w:rPr>
                <w:rFonts w:ascii="Arial" w:hAnsi="Arial" w:cs="Arial"/>
                <w:sz w:val="26"/>
                <w:szCs w:val="26"/>
              </w:rPr>
              <w:t>système de ventilation et ses contrôles</w:t>
            </w:r>
          </w:p>
        </w:tc>
      </w:tr>
      <w:tr w:rsidR="00776F61" w:rsidRPr="009C1377" w14:paraId="080ABFA1"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5CA15E0"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4B6132E" w14:textId="77777777" w:rsidR="00776F61" w:rsidRDefault="00776F61" w:rsidP="004D0CB5">
            <w:pPr>
              <w:numPr>
                <w:ilvl w:val="0"/>
                <w:numId w:val="41"/>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er</w:t>
            </w:r>
            <w:r>
              <w:rPr>
                <w:rFonts w:ascii="Arial" w:hAnsi="Arial" w:cs="Arial"/>
                <w:sz w:val="26"/>
                <w:szCs w:val="26"/>
              </w:rPr>
              <w:t xml:space="preserve"> visuelle</w:t>
            </w:r>
            <w:r w:rsidR="004D0CB5">
              <w:rPr>
                <w:rFonts w:ascii="Arial" w:hAnsi="Arial" w:cs="Arial"/>
                <w:sz w:val="26"/>
                <w:szCs w:val="26"/>
              </w:rPr>
              <w:t xml:space="preserve">ment </w:t>
            </w:r>
            <w:r>
              <w:rPr>
                <w:rFonts w:ascii="Arial" w:hAnsi="Arial" w:cs="Arial"/>
                <w:sz w:val="26"/>
                <w:szCs w:val="26"/>
              </w:rPr>
              <w:t>des pièces de climatisation</w:t>
            </w:r>
          </w:p>
        </w:tc>
      </w:tr>
      <w:tr w:rsidR="00776F61" w:rsidRPr="009C1377" w14:paraId="48F30FC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F6636F7"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2F577367" w14:textId="77777777" w:rsidR="00776F61" w:rsidRDefault="00776F61" w:rsidP="004D0CB5">
            <w:pPr>
              <w:numPr>
                <w:ilvl w:val="0"/>
                <w:numId w:val="42"/>
              </w:numPr>
              <w:spacing w:after="0" w:line="240" w:lineRule="auto"/>
              <w:rPr>
                <w:rFonts w:ascii="Arial" w:hAnsi="Arial" w:cs="Arial"/>
                <w:sz w:val="26"/>
                <w:szCs w:val="26"/>
              </w:rPr>
            </w:pPr>
            <w:r>
              <w:rPr>
                <w:rFonts w:ascii="Arial" w:hAnsi="Arial" w:cs="Arial"/>
                <w:sz w:val="26"/>
                <w:szCs w:val="26"/>
              </w:rPr>
              <w:t>Identifi</w:t>
            </w:r>
            <w:r w:rsidR="004D0CB5">
              <w:rPr>
                <w:rFonts w:ascii="Arial" w:hAnsi="Arial" w:cs="Arial"/>
                <w:sz w:val="26"/>
                <w:szCs w:val="26"/>
              </w:rPr>
              <w:t>er d</w:t>
            </w:r>
            <w:r>
              <w:rPr>
                <w:rFonts w:ascii="Arial" w:hAnsi="Arial" w:cs="Arial"/>
                <w:sz w:val="26"/>
                <w:szCs w:val="26"/>
              </w:rPr>
              <w:t>u gaz réfrigérant</w:t>
            </w:r>
          </w:p>
        </w:tc>
      </w:tr>
      <w:tr w:rsidR="00776F61" w:rsidRPr="009C1377" w14:paraId="123C3BAD"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FB2466D"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65448F59" w14:textId="77777777" w:rsidR="00776F61" w:rsidRDefault="00776F61" w:rsidP="004D0CB5">
            <w:pPr>
              <w:numPr>
                <w:ilvl w:val="0"/>
                <w:numId w:val="42"/>
              </w:numPr>
              <w:spacing w:after="0" w:line="240" w:lineRule="auto"/>
              <w:rPr>
                <w:rFonts w:ascii="Arial" w:hAnsi="Arial" w:cs="Arial"/>
                <w:sz w:val="26"/>
                <w:szCs w:val="26"/>
              </w:rPr>
            </w:pPr>
            <w:r>
              <w:rPr>
                <w:rFonts w:ascii="Arial" w:hAnsi="Arial" w:cs="Arial"/>
                <w:sz w:val="26"/>
                <w:szCs w:val="26"/>
              </w:rPr>
              <w:t>Vérifi</w:t>
            </w:r>
            <w:r w:rsidR="004D0CB5">
              <w:rPr>
                <w:rFonts w:ascii="Arial" w:hAnsi="Arial" w:cs="Arial"/>
                <w:sz w:val="26"/>
                <w:szCs w:val="26"/>
              </w:rPr>
              <w:t xml:space="preserve">er </w:t>
            </w:r>
            <w:r>
              <w:rPr>
                <w:rFonts w:ascii="Arial" w:hAnsi="Arial" w:cs="Arial"/>
                <w:sz w:val="26"/>
                <w:szCs w:val="26"/>
              </w:rPr>
              <w:t>la performance du système de climatisation</w:t>
            </w:r>
          </w:p>
        </w:tc>
      </w:tr>
      <w:tr w:rsidR="00776F61" w:rsidRPr="009C1377" w14:paraId="7092BDC3"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BCA165E"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02C8E8AC" w14:textId="77777777" w:rsidR="00776F61" w:rsidRDefault="00776F61" w:rsidP="00DA0530">
            <w:pPr>
              <w:numPr>
                <w:ilvl w:val="0"/>
                <w:numId w:val="42"/>
              </w:numPr>
              <w:spacing w:after="0" w:line="240" w:lineRule="auto"/>
              <w:rPr>
                <w:rFonts w:ascii="Arial" w:hAnsi="Arial" w:cs="Arial"/>
                <w:sz w:val="26"/>
                <w:szCs w:val="26"/>
              </w:rPr>
            </w:pPr>
            <w:r>
              <w:rPr>
                <w:rFonts w:ascii="Arial" w:hAnsi="Arial" w:cs="Arial"/>
                <w:sz w:val="26"/>
                <w:szCs w:val="26"/>
              </w:rPr>
              <w:t>Vérifi</w:t>
            </w:r>
            <w:r w:rsidR="00DA0530">
              <w:rPr>
                <w:rFonts w:ascii="Arial" w:hAnsi="Arial" w:cs="Arial"/>
                <w:sz w:val="26"/>
                <w:szCs w:val="26"/>
              </w:rPr>
              <w:t>er l</w:t>
            </w:r>
            <w:r>
              <w:rPr>
                <w:rFonts w:ascii="Arial" w:hAnsi="Arial" w:cs="Arial"/>
                <w:sz w:val="26"/>
                <w:szCs w:val="26"/>
              </w:rPr>
              <w:t>es pressions du système de climatisation</w:t>
            </w:r>
          </w:p>
        </w:tc>
      </w:tr>
      <w:tr w:rsidR="00776F61" w:rsidRPr="009C1377" w14:paraId="61190237"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886D349" w14:textId="77777777" w:rsidR="00776F61" w:rsidRPr="009C1377" w:rsidRDefault="00776F61" w:rsidP="00D26077">
            <w:pPr>
              <w:ind w:left="720"/>
              <w:jc w:val="center"/>
              <w:rPr>
                <w:rFonts w:asciiTheme="minorHAnsi" w:hAnsiTheme="minorHAnsi" w:cstheme="minorHAnsi"/>
                <w:bCs/>
                <w:sz w:val="24"/>
                <w:szCs w:val="24"/>
              </w:rPr>
            </w:pPr>
          </w:p>
        </w:tc>
        <w:tc>
          <w:tcPr>
            <w:tcW w:w="9398" w:type="dxa"/>
            <w:gridSpan w:val="2"/>
          </w:tcPr>
          <w:p w14:paraId="77646238" w14:textId="77777777" w:rsidR="00776F61" w:rsidRDefault="00776F61" w:rsidP="00DA0530">
            <w:pPr>
              <w:numPr>
                <w:ilvl w:val="0"/>
                <w:numId w:val="42"/>
              </w:numPr>
              <w:spacing w:after="0" w:line="240" w:lineRule="auto"/>
              <w:rPr>
                <w:rFonts w:ascii="Arial" w:hAnsi="Arial" w:cs="Arial"/>
                <w:sz w:val="26"/>
                <w:szCs w:val="26"/>
              </w:rPr>
            </w:pPr>
            <w:r>
              <w:rPr>
                <w:rFonts w:ascii="Arial" w:hAnsi="Arial" w:cs="Arial"/>
                <w:sz w:val="26"/>
                <w:szCs w:val="26"/>
              </w:rPr>
              <w:t>Vérifi</w:t>
            </w:r>
            <w:r w:rsidR="00DA0530">
              <w:rPr>
                <w:rFonts w:ascii="Arial" w:hAnsi="Arial" w:cs="Arial"/>
                <w:sz w:val="26"/>
                <w:szCs w:val="26"/>
              </w:rPr>
              <w:t>er l</w:t>
            </w:r>
            <w:r>
              <w:rPr>
                <w:rFonts w:ascii="Arial" w:hAnsi="Arial" w:cs="Arial"/>
                <w:sz w:val="26"/>
                <w:szCs w:val="26"/>
              </w:rPr>
              <w:t>es fuites du système de climatisation</w:t>
            </w:r>
          </w:p>
        </w:tc>
      </w:tr>
    </w:tbl>
    <w:p w14:paraId="1776EC32" w14:textId="77777777" w:rsidR="009C1377" w:rsidRDefault="009C1377" w:rsidP="00802919">
      <w:pPr>
        <w:tabs>
          <w:tab w:val="left" w:pos="4350"/>
        </w:tabs>
        <w:rPr>
          <w:rFonts w:asciiTheme="minorHAnsi" w:hAnsiTheme="minorHAnsi" w:cstheme="minorHAnsi"/>
          <w:i/>
          <w:sz w:val="20"/>
          <w:szCs w:val="20"/>
        </w:rPr>
      </w:pPr>
    </w:p>
    <w:p w14:paraId="48500970" w14:textId="77777777" w:rsidR="00F532A0" w:rsidRPr="009C1377" w:rsidRDefault="00F532A0" w:rsidP="00802919">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4186EE45" w14:textId="77777777" w:rsidR="00776F61" w:rsidRPr="009C1377" w:rsidRDefault="00776F61" w:rsidP="00802919">
      <w:pPr>
        <w:tabs>
          <w:tab w:val="left" w:pos="4350"/>
        </w:tabs>
        <w:rPr>
          <w:rFonts w:asciiTheme="minorHAnsi" w:hAnsiTheme="minorHAnsi" w:cstheme="minorHAnsi"/>
          <w:i/>
          <w:sz w:val="20"/>
          <w:szCs w:val="20"/>
        </w:rPr>
      </w:pPr>
      <w:r>
        <w:rPr>
          <w:rFonts w:asciiTheme="minorHAnsi" w:hAnsiTheme="minorHAnsi" w:cstheme="minorHAnsi"/>
          <w:i/>
          <w:sz w:val="20"/>
          <w:szCs w:val="20"/>
        </w:rPr>
        <w:lastRenderedPageBreak/>
        <w:t>¸</w:t>
      </w:r>
    </w:p>
    <w:p w14:paraId="706FAC13" w14:textId="77777777" w:rsidR="00D26077" w:rsidRPr="009C1377" w:rsidRDefault="00D26077"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D26077" w:rsidRPr="009C1377" w14:paraId="53CA6B8F" w14:textId="77777777" w:rsidTr="009944BF">
        <w:trPr>
          <w:gridAfter w:val="1"/>
          <w:wAfter w:w="42" w:type="dxa"/>
          <w:trHeight w:val="432"/>
        </w:trPr>
        <w:tc>
          <w:tcPr>
            <w:tcW w:w="10632" w:type="dxa"/>
            <w:gridSpan w:val="2"/>
            <w:shd w:val="clear" w:color="auto" w:fill="BFBFBF" w:themeFill="background1" w:themeFillShade="BF"/>
          </w:tcPr>
          <w:p w14:paraId="07293B09" w14:textId="77777777" w:rsidR="00D26077" w:rsidRPr="009C1377" w:rsidRDefault="00776F61" w:rsidP="00D26077">
            <w:pPr>
              <w:ind w:left="252"/>
              <w:jc w:val="center"/>
              <w:rPr>
                <w:rFonts w:asciiTheme="minorHAnsi" w:hAnsiTheme="minorHAnsi" w:cstheme="minorHAnsi"/>
                <w:sz w:val="26"/>
                <w:szCs w:val="26"/>
              </w:rPr>
            </w:pPr>
            <w:r>
              <w:rPr>
                <w:rFonts w:asciiTheme="minorHAnsi" w:hAnsiTheme="minorHAnsi" w:cstheme="minorHAnsi"/>
                <w:sz w:val="26"/>
                <w:szCs w:val="26"/>
              </w:rPr>
              <w:t>Module 19</w:t>
            </w:r>
            <w:r w:rsidR="00D26077" w:rsidRPr="009C1377">
              <w:rPr>
                <w:rFonts w:asciiTheme="minorHAnsi" w:hAnsiTheme="minorHAnsi" w:cstheme="minorHAnsi"/>
                <w:sz w:val="26"/>
                <w:szCs w:val="26"/>
              </w:rPr>
              <w:t xml:space="preserve"> : </w:t>
            </w:r>
            <w:r w:rsidRPr="00776F61">
              <w:rPr>
                <w:rFonts w:asciiTheme="minorHAnsi" w:hAnsiTheme="minorHAnsi" w:cstheme="minorHAnsi"/>
                <w:sz w:val="26"/>
                <w:szCs w:val="26"/>
              </w:rPr>
              <w:t>Entretien et réparation des systèmes liés à la température du moteur et de l’habitacle</w:t>
            </w:r>
          </w:p>
        </w:tc>
      </w:tr>
      <w:tr w:rsidR="00776F61" w:rsidRPr="009C1377" w14:paraId="53D83288"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Pr>
          <w:p w14:paraId="178D3BFF"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0436075"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thermostat</w:t>
            </w:r>
          </w:p>
        </w:tc>
      </w:tr>
      <w:tr w:rsidR="00776F61" w:rsidRPr="009C1377" w14:paraId="03DD2C8A"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81776EE"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73A550A"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radiateur</w:t>
            </w:r>
          </w:p>
        </w:tc>
      </w:tr>
      <w:tr w:rsidR="00776F61" w:rsidRPr="009C1377" w14:paraId="3776A240"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7025DAF"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10D0DB38"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 xml:space="preserve">Ajuster des courroies </w:t>
            </w:r>
          </w:p>
        </w:tc>
      </w:tr>
      <w:tr w:rsidR="00776F61" w:rsidRPr="009C1377" w14:paraId="2BB97156"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D3B3FD9"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450D566D"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une pompe à eau</w:t>
            </w:r>
          </w:p>
        </w:tc>
      </w:tr>
      <w:tr w:rsidR="00776F61" w:rsidRPr="009C1377" w14:paraId="2D1C2955"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43DACA3"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4D14AC20"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ventilateur de radiateur</w:t>
            </w:r>
          </w:p>
        </w:tc>
      </w:tr>
      <w:tr w:rsidR="00776F61" w:rsidRPr="009C1377" w14:paraId="3540C037"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C6A7653"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0B4A1CD5"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un ventilateur de chaufferie</w:t>
            </w:r>
          </w:p>
        </w:tc>
      </w:tr>
      <w:tr w:rsidR="00776F61" w:rsidRPr="009C1377" w14:paraId="2118CD16"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01AD799"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70CDC559"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Remplacer des résistances de chaufferette</w:t>
            </w:r>
          </w:p>
        </w:tc>
      </w:tr>
      <w:tr w:rsidR="00776F61" w:rsidRPr="009C1377" w14:paraId="02CA057C"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F80923E"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127738C8"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Étudier les dispositifs de commande des volets de ventilation</w:t>
            </w:r>
          </w:p>
        </w:tc>
      </w:tr>
      <w:tr w:rsidR="00776F61" w:rsidRPr="009C1377" w14:paraId="72BD9AEA"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B411BB3"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BD0579B" w14:textId="77777777" w:rsidR="00776F61" w:rsidRDefault="00776F61" w:rsidP="00776F61">
            <w:pPr>
              <w:numPr>
                <w:ilvl w:val="0"/>
                <w:numId w:val="41"/>
              </w:numPr>
              <w:spacing w:after="0" w:line="240" w:lineRule="auto"/>
              <w:rPr>
                <w:rFonts w:ascii="Arial" w:hAnsi="Arial" w:cs="Arial"/>
                <w:sz w:val="26"/>
                <w:szCs w:val="26"/>
              </w:rPr>
            </w:pPr>
            <w:r>
              <w:rPr>
                <w:rFonts w:ascii="Arial" w:hAnsi="Arial" w:cs="Arial"/>
                <w:sz w:val="26"/>
                <w:szCs w:val="26"/>
              </w:rPr>
              <w:t>Purger un système de refroidissement manuellement</w:t>
            </w:r>
          </w:p>
        </w:tc>
      </w:tr>
      <w:tr w:rsidR="00776F61" w:rsidRPr="009C1377" w14:paraId="6E8CC0AB"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6EECF964"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1428713C" w14:textId="77777777" w:rsidR="00776F61" w:rsidRDefault="00776F61" w:rsidP="00DA0530">
            <w:pPr>
              <w:numPr>
                <w:ilvl w:val="0"/>
                <w:numId w:val="41"/>
              </w:numPr>
              <w:spacing w:after="0" w:line="240" w:lineRule="auto"/>
              <w:rPr>
                <w:rFonts w:ascii="Arial" w:hAnsi="Arial" w:cs="Arial"/>
                <w:sz w:val="26"/>
                <w:szCs w:val="26"/>
              </w:rPr>
            </w:pPr>
            <w:r>
              <w:rPr>
                <w:rFonts w:ascii="Arial" w:hAnsi="Arial" w:cs="Arial"/>
                <w:sz w:val="26"/>
                <w:szCs w:val="26"/>
              </w:rPr>
              <w:t>Effectuer le service du climatiseur (récupérer et remplir)</w:t>
            </w:r>
          </w:p>
        </w:tc>
      </w:tr>
      <w:tr w:rsidR="00776F61" w:rsidRPr="009C1377" w14:paraId="78D56932"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8C850F7"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27D6DC7D" w14:textId="77777777" w:rsidR="00776F61" w:rsidRDefault="00776F61" w:rsidP="00776F61">
            <w:pPr>
              <w:numPr>
                <w:ilvl w:val="0"/>
                <w:numId w:val="42"/>
              </w:numPr>
              <w:spacing w:after="0" w:line="240" w:lineRule="auto"/>
              <w:rPr>
                <w:rFonts w:ascii="Arial" w:hAnsi="Arial" w:cs="Arial"/>
                <w:sz w:val="26"/>
                <w:szCs w:val="26"/>
              </w:rPr>
            </w:pPr>
            <w:r>
              <w:rPr>
                <w:rFonts w:ascii="Arial" w:hAnsi="Arial" w:cs="Arial"/>
                <w:sz w:val="26"/>
                <w:szCs w:val="26"/>
              </w:rPr>
              <w:t>Remplacer un filtre à pollen</w:t>
            </w:r>
          </w:p>
        </w:tc>
      </w:tr>
      <w:tr w:rsidR="00776F61" w:rsidRPr="009C1377" w14:paraId="646510A2" w14:textId="77777777" w:rsidTr="008B777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E318F70" w14:textId="77777777" w:rsidR="00776F61" w:rsidRPr="009C1377" w:rsidRDefault="00776F61" w:rsidP="008B777D">
            <w:pPr>
              <w:ind w:left="720"/>
              <w:rPr>
                <w:rFonts w:asciiTheme="minorHAnsi" w:hAnsiTheme="minorHAnsi" w:cstheme="minorHAnsi"/>
                <w:bCs/>
                <w:sz w:val="24"/>
                <w:szCs w:val="24"/>
              </w:rPr>
            </w:pPr>
          </w:p>
        </w:tc>
        <w:tc>
          <w:tcPr>
            <w:tcW w:w="9398" w:type="dxa"/>
            <w:gridSpan w:val="2"/>
          </w:tcPr>
          <w:p w14:paraId="3E58814C" w14:textId="77777777" w:rsidR="00776F61" w:rsidRDefault="00776F61" w:rsidP="00776F61">
            <w:pPr>
              <w:numPr>
                <w:ilvl w:val="0"/>
                <w:numId w:val="42"/>
              </w:numPr>
              <w:spacing w:after="0" w:line="240" w:lineRule="auto"/>
              <w:rPr>
                <w:rFonts w:ascii="Arial" w:hAnsi="Arial" w:cs="Arial"/>
                <w:sz w:val="26"/>
                <w:szCs w:val="26"/>
              </w:rPr>
            </w:pPr>
            <w:r>
              <w:rPr>
                <w:rFonts w:ascii="Arial" w:hAnsi="Arial" w:cs="Arial"/>
                <w:sz w:val="26"/>
                <w:szCs w:val="26"/>
              </w:rPr>
              <w:t>Remplir le registre sur les halocarbures</w:t>
            </w:r>
          </w:p>
        </w:tc>
      </w:tr>
    </w:tbl>
    <w:p w14:paraId="143BF065" w14:textId="77777777" w:rsidR="009C1377" w:rsidRDefault="009C1377" w:rsidP="00D26077">
      <w:pPr>
        <w:tabs>
          <w:tab w:val="left" w:pos="4350"/>
        </w:tabs>
        <w:rPr>
          <w:rFonts w:asciiTheme="minorHAnsi" w:hAnsiTheme="minorHAnsi" w:cstheme="minorHAnsi"/>
          <w:i/>
          <w:sz w:val="20"/>
          <w:szCs w:val="20"/>
        </w:rPr>
      </w:pPr>
    </w:p>
    <w:p w14:paraId="5A82087D" w14:textId="77777777" w:rsidR="00D26077" w:rsidRPr="009C1377" w:rsidRDefault="00D26077" w:rsidP="00D26077">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498C8D49" w14:textId="77777777" w:rsidR="005D0E43" w:rsidRPr="005D0E43" w:rsidRDefault="005D0E43" w:rsidP="00802919">
      <w:pPr>
        <w:tabs>
          <w:tab w:val="left" w:pos="4350"/>
        </w:tabs>
        <w:rPr>
          <w:rFonts w:ascii="Arial" w:hAnsi="Arial" w:cs="Arial"/>
          <w:sz w:val="24"/>
          <w:szCs w:val="24"/>
        </w:rPr>
      </w:pPr>
    </w:p>
    <w:sectPr w:rsidR="005D0E43" w:rsidRPr="005D0E43" w:rsidSect="00BA274A">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2A69" w14:textId="77777777" w:rsidR="00F11C70" w:rsidRPr="008371FD" w:rsidRDefault="00F11C70" w:rsidP="00176514">
      <w:pPr>
        <w:spacing w:after="0" w:line="240" w:lineRule="auto"/>
        <w:rPr>
          <w:sz w:val="20"/>
          <w:szCs w:val="20"/>
        </w:rPr>
      </w:pPr>
      <w:r w:rsidRPr="008371FD">
        <w:rPr>
          <w:sz w:val="20"/>
          <w:szCs w:val="20"/>
        </w:rPr>
        <w:separator/>
      </w:r>
    </w:p>
  </w:endnote>
  <w:endnote w:type="continuationSeparator" w:id="0">
    <w:p w14:paraId="0490C7E8" w14:textId="77777777" w:rsidR="00F11C70" w:rsidRPr="008371FD" w:rsidRDefault="00F11C70"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0564" w14:textId="77777777" w:rsidR="00F11C70" w:rsidRDefault="00F11C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C8FE" w14:textId="77777777" w:rsidR="00F11C70" w:rsidRDefault="00F11C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02FB" w14:textId="77777777" w:rsidR="00F11C70" w:rsidRDefault="00F11C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D73D" w14:textId="77777777" w:rsidR="00F11C70" w:rsidRPr="008371FD" w:rsidRDefault="00F11C70" w:rsidP="00176514">
      <w:pPr>
        <w:spacing w:after="0" w:line="240" w:lineRule="auto"/>
        <w:rPr>
          <w:sz w:val="20"/>
          <w:szCs w:val="20"/>
        </w:rPr>
      </w:pPr>
      <w:r w:rsidRPr="008371FD">
        <w:rPr>
          <w:sz w:val="20"/>
          <w:szCs w:val="20"/>
        </w:rPr>
        <w:separator/>
      </w:r>
    </w:p>
  </w:footnote>
  <w:footnote w:type="continuationSeparator" w:id="0">
    <w:p w14:paraId="5C37C133" w14:textId="77777777" w:rsidR="00F11C70" w:rsidRPr="008371FD" w:rsidRDefault="00F11C70"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EA0B" w14:textId="77777777" w:rsidR="00F11C70" w:rsidRDefault="00F11C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76" w:type="dxa"/>
      <w:tblInd w:w="218" w:type="dxa"/>
      <w:tblLook w:val="00A0" w:firstRow="1" w:lastRow="0" w:firstColumn="1" w:lastColumn="0" w:noHBand="0" w:noVBand="0"/>
    </w:tblPr>
    <w:tblGrid>
      <w:gridCol w:w="1375"/>
      <w:gridCol w:w="4589"/>
      <w:gridCol w:w="2000"/>
      <w:gridCol w:w="3712"/>
    </w:tblGrid>
    <w:tr w:rsidR="00F11C70" w:rsidRPr="008371FD" w14:paraId="1EA5A948" w14:textId="77777777" w:rsidTr="0046227F">
      <w:trPr>
        <w:trHeight w:val="1098"/>
      </w:trPr>
      <w:tc>
        <w:tcPr>
          <w:tcW w:w="1375" w:type="dxa"/>
        </w:tcPr>
        <w:p w14:paraId="6B66C6CF" w14:textId="77777777" w:rsidR="00F11C70" w:rsidRPr="008371FD" w:rsidRDefault="00F11C70" w:rsidP="0046227F">
          <w:pPr>
            <w:spacing w:after="0" w:line="240" w:lineRule="auto"/>
            <w:ind w:left="110" w:hanging="110"/>
            <w:rPr>
              <w:sz w:val="26"/>
              <w:szCs w:val="26"/>
            </w:rPr>
          </w:pPr>
          <w:r>
            <w:rPr>
              <w:noProof/>
              <w:sz w:val="20"/>
              <w:szCs w:val="20"/>
              <w:lang w:eastAsia="fr-CA"/>
            </w:rPr>
            <w:drawing>
              <wp:inline distT="0" distB="0" distL="0" distR="0" wp14:anchorId="19AB7194" wp14:editId="61310CE3">
                <wp:extent cx="695325" cy="866775"/>
                <wp:effectExtent l="0" t="0" r="9525" b="9525"/>
                <wp:docPr id="1" name="Image 1"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4589" w:type="dxa"/>
        </w:tcPr>
        <w:p w14:paraId="60E5D714" w14:textId="77777777" w:rsidR="00F11C70" w:rsidRPr="008371FD" w:rsidRDefault="00F11C70" w:rsidP="00746061">
          <w:pPr>
            <w:spacing w:after="0" w:line="240" w:lineRule="auto"/>
            <w:rPr>
              <w:sz w:val="26"/>
              <w:szCs w:val="26"/>
            </w:rPr>
          </w:pPr>
        </w:p>
        <w:p w14:paraId="6C78F90C" w14:textId="77777777" w:rsidR="00F11C70" w:rsidRPr="008371FD" w:rsidRDefault="00F11C70" w:rsidP="00746061">
          <w:pPr>
            <w:spacing w:after="0" w:line="240" w:lineRule="auto"/>
            <w:rPr>
              <w:sz w:val="26"/>
              <w:szCs w:val="26"/>
            </w:rPr>
          </w:pPr>
          <w:r w:rsidRPr="008371FD">
            <w:rPr>
              <w:sz w:val="26"/>
              <w:szCs w:val="26"/>
            </w:rPr>
            <w:t>Centre d’études professionnelles</w:t>
          </w:r>
        </w:p>
        <w:p w14:paraId="77F738F1" w14:textId="77777777" w:rsidR="00F11C70" w:rsidRPr="008371FD" w:rsidRDefault="00F11C70" w:rsidP="00746061">
          <w:pPr>
            <w:spacing w:after="0" w:line="240" w:lineRule="auto"/>
            <w:rPr>
              <w:sz w:val="26"/>
              <w:szCs w:val="26"/>
            </w:rPr>
          </w:pPr>
          <w:r w:rsidRPr="008371FD">
            <w:rPr>
              <w:sz w:val="26"/>
              <w:szCs w:val="26"/>
            </w:rPr>
            <w:t>Saint-Jérôme</w:t>
          </w:r>
        </w:p>
      </w:tc>
      <w:tc>
        <w:tcPr>
          <w:tcW w:w="2000" w:type="dxa"/>
        </w:tcPr>
        <w:p w14:paraId="625071DB" w14:textId="77777777" w:rsidR="00F11C70" w:rsidRPr="008371FD" w:rsidRDefault="00F11C70" w:rsidP="00746061">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432CC596" w14:textId="77777777" w:rsidR="00F11C70" w:rsidRPr="008371FD" w:rsidRDefault="00F11C70" w:rsidP="00746061">
          <w:pPr>
            <w:spacing w:after="0" w:line="240" w:lineRule="auto"/>
          </w:pPr>
          <w:r w:rsidRPr="008371FD">
            <w:t>Programme 5298</w:t>
          </w:r>
        </w:p>
        <w:p w14:paraId="27A4DBF8" w14:textId="77777777" w:rsidR="00F11C70" w:rsidRPr="008371FD" w:rsidRDefault="00F11C70" w:rsidP="00746061">
          <w:pPr>
            <w:spacing w:after="0" w:line="240" w:lineRule="auto"/>
          </w:pPr>
          <w:r w:rsidRPr="008371FD">
            <w:t xml:space="preserve">Mécanique équipement </w:t>
          </w:r>
        </w:p>
        <w:p w14:paraId="7A976FB7" w14:textId="77777777" w:rsidR="00F11C70" w:rsidRPr="008371FD" w:rsidRDefault="00F11C70" w:rsidP="00746061">
          <w:pPr>
            <w:spacing w:after="0" w:line="240" w:lineRule="auto"/>
            <w:rPr>
              <w:sz w:val="26"/>
              <w:szCs w:val="26"/>
            </w:rPr>
          </w:pPr>
          <w:r w:rsidRPr="008371FD">
            <w:t xml:space="preserve">motorisé </w:t>
          </w:r>
        </w:p>
      </w:tc>
    </w:tr>
  </w:tbl>
  <w:p w14:paraId="545BF4EA" w14:textId="77777777" w:rsidR="00F11C70" w:rsidRPr="008371FD" w:rsidRDefault="00F11C70" w:rsidP="00B40B57">
    <w:pPr>
      <w:pStyle w:val="En-tte"/>
      <w:ind w:left="-113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FC1" w14:textId="77777777" w:rsidR="00F11C70" w:rsidRDefault="00F11C7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5" w:type="dxa"/>
      <w:tblInd w:w="218" w:type="dxa"/>
      <w:tblLook w:val="00A0" w:firstRow="1" w:lastRow="0" w:firstColumn="1" w:lastColumn="0" w:noHBand="0" w:noVBand="0"/>
    </w:tblPr>
    <w:tblGrid>
      <w:gridCol w:w="1375"/>
    </w:tblGrid>
    <w:tr w:rsidR="00F11C70" w:rsidRPr="008371FD" w14:paraId="56836611" w14:textId="77777777" w:rsidTr="00BA274A">
      <w:trPr>
        <w:trHeight w:val="1098"/>
      </w:trPr>
      <w:tc>
        <w:tcPr>
          <w:tcW w:w="1375" w:type="dxa"/>
        </w:tcPr>
        <w:p w14:paraId="6996BAA6" w14:textId="77777777" w:rsidR="00F11C70" w:rsidRPr="008371FD" w:rsidRDefault="00F11C70" w:rsidP="0046227F">
          <w:pPr>
            <w:spacing w:after="0" w:line="240" w:lineRule="auto"/>
            <w:ind w:left="110" w:hanging="110"/>
            <w:rPr>
              <w:sz w:val="26"/>
              <w:szCs w:val="26"/>
            </w:rPr>
          </w:pPr>
        </w:p>
      </w:tc>
    </w:tr>
  </w:tbl>
  <w:p w14:paraId="09EF8C5F" w14:textId="77777777" w:rsidR="00F11C70" w:rsidRPr="008371FD" w:rsidRDefault="00F11C70"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0C221A0"/>
    <w:multiLevelType w:val="hybridMultilevel"/>
    <w:tmpl w:val="6B88A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3"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2"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3"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4"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6"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8"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2"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5"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7"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8"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0"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104350708">
    <w:abstractNumId w:val="20"/>
  </w:num>
  <w:num w:numId="2" w16cid:durableId="144014796">
    <w:abstractNumId w:val="7"/>
  </w:num>
  <w:num w:numId="3" w16cid:durableId="292834487">
    <w:abstractNumId w:val="30"/>
  </w:num>
  <w:num w:numId="4" w16cid:durableId="1914776521">
    <w:abstractNumId w:val="33"/>
  </w:num>
  <w:num w:numId="5" w16cid:durableId="2131391614">
    <w:abstractNumId w:val="0"/>
  </w:num>
  <w:num w:numId="6" w16cid:durableId="1390424637">
    <w:abstractNumId w:val="10"/>
  </w:num>
  <w:num w:numId="7" w16cid:durableId="1211072002">
    <w:abstractNumId w:val="19"/>
  </w:num>
  <w:num w:numId="8" w16cid:durableId="1459907963">
    <w:abstractNumId w:val="21"/>
  </w:num>
  <w:num w:numId="9" w16cid:durableId="2111778985">
    <w:abstractNumId w:val="15"/>
  </w:num>
  <w:num w:numId="10" w16cid:durableId="1006395569">
    <w:abstractNumId w:val="14"/>
  </w:num>
  <w:num w:numId="11" w16cid:durableId="1211266665">
    <w:abstractNumId w:val="28"/>
  </w:num>
  <w:num w:numId="12" w16cid:durableId="1947804137">
    <w:abstractNumId w:val="17"/>
  </w:num>
  <w:num w:numId="13" w16cid:durableId="13969663">
    <w:abstractNumId w:val="35"/>
  </w:num>
  <w:num w:numId="14" w16cid:durableId="696388400">
    <w:abstractNumId w:val="2"/>
  </w:num>
  <w:num w:numId="15" w16cid:durableId="763914160">
    <w:abstractNumId w:val="6"/>
  </w:num>
  <w:num w:numId="16" w16cid:durableId="89469960">
    <w:abstractNumId w:val="4"/>
  </w:num>
  <w:num w:numId="17" w16cid:durableId="1991668895">
    <w:abstractNumId w:val="18"/>
  </w:num>
  <w:num w:numId="18" w16cid:durableId="861406633">
    <w:abstractNumId w:val="23"/>
  </w:num>
  <w:num w:numId="19" w16cid:durableId="1066412230">
    <w:abstractNumId w:val="32"/>
  </w:num>
  <w:num w:numId="20" w16cid:durableId="880673114">
    <w:abstractNumId w:val="27"/>
  </w:num>
  <w:num w:numId="21" w16cid:durableId="104426019">
    <w:abstractNumId w:val="29"/>
  </w:num>
  <w:num w:numId="22" w16cid:durableId="1576159873">
    <w:abstractNumId w:val="25"/>
  </w:num>
  <w:num w:numId="23" w16cid:durableId="1215890772">
    <w:abstractNumId w:val="39"/>
  </w:num>
  <w:num w:numId="24" w16cid:durableId="1438137702">
    <w:abstractNumId w:val="12"/>
  </w:num>
  <w:num w:numId="25" w16cid:durableId="1211579124">
    <w:abstractNumId w:val="13"/>
  </w:num>
  <w:num w:numId="26" w16cid:durableId="1755517845">
    <w:abstractNumId w:val="37"/>
  </w:num>
  <w:num w:numId="27" w16cid:durableId="1448694721">
    <w:abstractNumId w:val="11"/>
  </w:num>
  <w:num w:numId="28" w16cid:durableId="315956639">
    <w:abstractNumId w:val="36"/>
  </w:num>
  <w:num w:numId="29" w16cid:durableId="28992591">
    <w:abstractNumId w:val="24"/>
  </w:num>
  <w:num w:numId="30" w16cid:durableId="657416418">
    <w:abstractNumId w:val="5"/>
  </w:num>
  <w:num w:numId="31" w16cid:durableId="486871700">
    <w:abstractNumId w:val="26"/>
  </w:num>
  <w:num w:numId="32" w16cid:durableId="902449167">
    <w:abstractNumId w:val="22"/>
  </w:num>
  <w:num w:numId="33" w16cid:durableId="784233330">
    <w:abstractNumId w:val="8"/>
  </w:num>
  <w:num w:numId="34" w16cid:durableId="1046030378">
    <w:abstractNumId w:val="3"/>
  </w:num>
  <w:num w:numId="35" w16cid:durableId="1947149086">
    <w:abstractNumId w:val="34"/>
  </w:num>
  <w:num w:numId="36" w16cid:durableId="638998447">
    <w:abstractNumId w:val="16"/>
  </w:num>
  <w:num w:numId="37" w16cid:durableId="1182233964">
    <w:abstractNumId w:val="31"/>
  </w:num>
  <w:num w:numId="38" w16cid:durableId="1618488719">
    <w:abstractNumId w:val="40"/>
  </w:num>
  <w:num w:numId="39" w16cid:durableId="762798842">
    <w:abstractNumId w:val="38"/>
  </w:num>
  <w:num w:numId="40" w16cid:durableId="929966462">
    <w:abstractNumId w:val="1"/>
  </w:num>
  <w:num w:numId="41" w16cid:durableId="167991150">
    <w:abstractNumId w:val="15"/>
  </w:num>
  <w:num w:numId="42" w16cid:durableId="1390882775">
    <w:abstractNumId w:val="14"/>
  </w:num>
  <w:num w:numId="43" w16cid:durableId="191295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forms" w:enforcement="0"/>
  <w:defaultTabStop w:val="709"/>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4"/>
    <w:rsid w:val="000120AD"/>
    <w:rsid w:val="0001287A"/>
    <w:rsid w:val="000260F1"/>
    <w:rsid w:val="00041019"/>
    <w:rsid w:val="0004136C"/>
    <w:rsid w:val="00050610"/>
    <w:rsid w:val="00054DBA"/>
    <w:rsid w:val="00056BFC"/>
    <w:rsid w:val="000570B4"/>
    <w:rsid w:val="00057D8D"/>
    <w:rsid w:val="00083010"/>
    <w:rsid w:val="00090200"/>
    <w:rsid w:val="00094DA8"/>
    <w:rsid w:val="00095201"/>
    <w:rsid w:val="000B012C"/>
    <w:rsid w:val="000B07A9"/>
    <w:rsid w:val="000D1803"/>
    <w:rsid w:val="000D1DEC"/>
    <w:rsid w:val="000F486B"/>
    <w:rsid w:val="001053A0"/>
    <w:rsid w:val="00107E5C"/>
    <w:rsid w:val="00111592"/>
    <w:rsid w:val="00113050"/>
    <w:rsid w:val="00114721"/>
    <w:rsid w:val="00117095"/>
    <w:rsid w:val="00123640"/>
    <w:rsid w:val="0012703D"/>
    <w:rsid w:val="0013367C"/>
    <w:rsid w:val="0013520B"/>
    <w:rsid w:val="001411E7"/>
    <w:rsid w:val="00151A51"/>
    <w:rsid w:val="001621FB"/>
    <w:rsid w:val="00171123"/>
    <w:rsid w:val="00176514"/>
    <w:rsid w:val="00183B3B"/>
    <w:rsid w:val="0019080A"/>
    <w:rsid w:val="00191616"/>
    <w:rsid w:val="001926C9"/>
    <w:rsid w:val="00197047"/>
    <w:rsid w:val="001A53C3"/>
    <w:rsid w:val="001A6B74"/>
    <w:rsid w:val="001B16CD"/>
    <w:rsid w:val="001B3987"/>
    <w:rsid w:val="001B46B7"/>
    <w:rsid w:val="001B5548"/>
    <w:rsid w:val="001B5A81"/>
    <w:rsid w:val="001B5EE0"/>
    <w:rsid w:val="001B65C9"/>
    <w:rsid w:val="001C049C"/>
    <w:rsid w:val="001C1355"/>
    <w:rsid w:val="001C648D"/>
    <w:rsid w:val="001D3C26"/>
    <w:rsid w:val="001E1DFB"/>
    <w:rsid w:val="00201C41"/>
    <w:rsid w:val="00212A64"/>
    <w:rsid w:val="00213446"/>
    <w:rsid w:val="002157B9"/>
    <w:rsid w:val="00215A0C"/>
    <w:rsid w:val="00221067"/>
    <w:rsid w:val="00221A6F"/>
    <w:rsid w:val="00223BB1"/>
    <w:rsid w:val="00251614"/>
    <w:rsid w:val="00253635"/>
    <w:rsid w:val="00291E18"/>
    <w:rsid w:val="002C017F"/>
    <w:rsid w:val="002F2A86"/>
    <w:rsid w:val="002F5D5D"/>
    <w:rsid w:val="003227AE"/>
    <w:rsid w:val="00327566"/>
    <w:rsid w:val="003308CA"/>
    <w:rsid w:val="00343F40"/>
    <w:rsid w:val="00356E7A"/>
    <w:rsid w:val="0036724E"/>
    <w:rsid w:val="00374E1C"/>
    <w:rsid w:val="003A3490"/>
    <w:rsid w:val="003A4117"/>
    <w:rsid w:val="003A6A98"/>
    <w:rsid w:val="003A7757"/>
    <w:rsid w:val="003C2A01"/>
    <w:rsid w:val="003E2802"/>
    <w:rsid w:val="003E406A"/>
    <w:rsid w:val="00400369"/>
    <w:rsid w:val="00407670"/>
    <w:rsid w:val="004139B1"/>
    <w:rsid w:val="0041724A"/>
    <w:rsid w:val="004264F8"/>
    <w:rsid w:val="004325B2"/>
    <w:rsid w:val="00433F6C"/>
    <w:rsid w:val="00435770"/>
    <w:rsid w:val="004378C2"/>
    <w:rsid w:val="004404BA"/>
    <w:rsid w:val="0044564F"/>
    <w:rsid w:val="00453469"/>
    <w:rsid w:val="0046227F"/>
    <w:rsid w:val="00462894"/>
    <w:rsid w:val="00462B51"/>
    <w:rsid w:val="004710B0"/>
    <w:rsid w:val="0049359E"/>
    <w:rsid w:val="00496E13"/>
    <w:rsid w:val="004B610C"/>
    <w:rsid w:val="004C0D68"/>
    <w:rsid w:val="004C2035"/>
    <w:rsid w:val="004C68D6"/>
    <w:rsid w:val="004D098F"/>
    <w:rsid w:val="004D0CB5"/>
    <w:rsid w:val="004E639C"/>
    <w:rsid w:val="00502AA4"/>
    <w:rsid w:val="00502AAC"/>
    <w:rsid w:val="00504B58"/>
    <w:rsid w:val="005157AF"/>
    <w:rsid w:val="0055276D"/>
    <w:rsid w:val="0058146D"/>
    <w:rsid w:val="005855B4"/>
    <w:rsid w:val="005869D6"/>
    <w:rsid w:val="005A6F2C"/>
    <w:rsid w:val="005B5EC6"/>
    <w:rsid w:val="005B6A9E"/>
    <w:rsid w:val="005B70A8"/>
    <w:rsid w:val="005C06EF"/>
    <w:rsid w:val="005C71D3"/>
    <w:rsid w:val="005D0E43"/>
    <w:rsid w:val="005D18E1"/>
    <w:rsid w:val="005D68F6"/>
    <w:rsid w:val="005E04E5"/>
    <w:rsid w:val="005F34FC"/>
    <w:rsid w:val="00603238"/>
    <w:rsid w:val="006133DD"/>
    <w:rsid w:val="00616FEF"/>
    <w:rsid w:val="00623EB1"/>
    <w:rsid w:val="0064362A"/>
    <w:rsid w:val="00644CA5"/>
    <w:rsid w:val="006456A5"/>
    <w:rsid w:val="006538B6"/>
    <w:rsid w:val="00656828"/>
    <w:rsid w:val="006663D1"/>
    <w:rsid w:val="006670A4"/>
    <w:rsid w:val="00680D8A"/>
    <w:rsid w:val="006819CD"/>
    <w:rsid w:val="0068682A"/>
    <w:rsid w:val="006B4A8F"/>
    <w:rsid w:val="006D4A86"/>
    <w:rsid w:val="006E3463"/>
    <w:rsid w:val="006E5F03"/>
    <w:rsid w:val="00700359"/>
    <w:rsid w:val="007053DE"/>
    <w:rsid w:val="00717563"/>
    <w:rsid w:val="0072279C"/>
    <w:rsid w:val="00724AB5"/>
    <w:rsid w:val="00746061"/>
    <w:rsid w:val="00761F10"/>
    <w:rsid w:val="00776F09"/>
    <w:rsid w:val="00776F61"/>
    <w:rsid w:val="0078601C"/>
    <w:rsid w:val="007873BD"/>
    <w:rsid w:val="007A0E73"/>
    <w:rsid w:val="007A54CE"/>
    <w:rsid w:val="007A6780"/>
    <w:rsid w:val="00800EE7"/>
    <w:rsid w:val="008024EB"/>
    <w:rsid w:val="00802919"/>
    <w:rsid w:val="00803867"/>
    <w:rsid w:val="00811D45"/>
    <w:rsid w:val="008137DD"/>
    <w:rsid w:val="00822278"/>
    <w:rsid w:val="008371FD"/>
    <w:rsid w:val="008374F2"/>
    <w:rsid w:val="0083791D"/>
    <w:rsid w:val="00841F78"/>
    <w:rsid w:val="00842B6F"/>
    <w:rsid w:val="008454F5"/>
    <w:rsid w:val="0085136A"/>
    <w:rsid w:val="00853E55"/>
    <w:rsid w:val="008549CF"/>
    <w:rsid w:val="00860802"/>
    <w:rsid w:val="0086704B"/>
    <w:rsid w:val="008720B8"/>
    <w:rsid w:val="008B777D"/>
    <w:rsid w:val="008C1871"/>
    <w:rsid w:val="008C3710"/>
    <w:rsid w:val="008C7155"/>
    <w:rsid w:val="008E2544"/>
    <w:rsid w:val="008F1F04"/>
    <w:rsid w:val="008F3A3F"/>
    <w:rsid w:val="009038A4"/>
    <w:rsid w:val="00910B4C"/>
    <w:rsid w:val="00916D5E"/>
    <w:rsid w:val="00920B30"/>
    <w:rsid w:val="00924DCC"/>
    <w:rsid w:val="00925DD2"/>
    <w:rsid w:val="0093072A"/>
    <w:rsid w:val="00937778"/>
    <w:rsid w:val="009445E5"/>
    <w:rsid w:val="009474FD"/>
    <w:rsid w:val="0094799B"/>
    <w:rsid w:val="00950817"/>
    <w:rsid w:val="00950FC6"/>
    <w:rsid w:val="00957D31"/>
    <w:rsid w:val="00976D4C"/>
    <w:rsid w:val="0098074E"/>
    <w:rsid w:val="009944BF"/>
    <w:rsid w:val="009A0A55"/>
    <w:rsid w:val="009A6448"/>
    <w:rsid w:val="009B15D4"/>
    <w:rsid w:val="009B17ED"/>
    <w:rsid w:val="009B525D"/>
    <w:rsid w:val="009C1377"/>
    <w:rsid w:val="009C4972"/>
    <w:rsid w:val="009C57B7"/>
    <w:rsid w:val="009D0890"/>
    <w:rsid w:val="009D09B9"/>
    <w:rsid w:val="009F5679"/>
    <w:rsid w:val="00A01E3B"/>
    <w:rsid w:val="00A03F97"/>
    <w:rsid w:val="00A0646D"/>
    <w:rsid w:val="00A1774A"/>
    <w:rsid w:val="00A3518A"/>
    <w:rsid w:val="00A44BED"/>
    <w:rsid w:val="00A62110"/>
    <w:rsid w:val="00A7479B"/>
    <w:rsid w:val="00A8614B"/>
    <w:rsid w:val="00A86E7E"/>
    <w:rsid w:val="00A87094"/>
    <w:rsid w:val="00AA0A57"/>
    <w:rsid w:val="00AA157F"/>
    <w:rsid w:val="00AA427C"/>
    <w:rsid w:val="00AA6D64"/>
    <w:rsid w:val="00AC11CE"/>
    <w:rsid w:val="00AD530B"/>
    <w:rsid w:val="00AE18C2"/>
    <w:rsid w:val="00AE5A1C"/>
    <w:rsid w:val="00AF33B4"/>
    <w:rsid w:val="00AF6D95"/>
    <w:rsid w:val="00B31F0C"/>
    <w:rsid w:val="00B3265A"/>
    <w:rsid w:val="00B33BAC"/>
    <w:rsid w:val="00B40B57"/>
    <w:rsid w:val="00B44D29"/>
    <w:rsid w:val="00B51484"/>
    <w:rsid w:val="00B57D2E"/>
    <w:rsid w:val="00B65D53"/>
    <w:rsid w:val="00B70ABE"/>
    <w:rsid w:val="00B71736"/>
    <w:rsid w:val="00B8275C"/>
    <w:rsid w:val="00B832BA"/>
    <w:rsid w:val="00BA19BF"/>
    <w:rsid w:val="00BA1F4D"/>
    <w:rsid w:val="00BA274A"/>
    <w:rsid w:val="00BA7405"/>
    <w:rsid w:val="00BC0F78"/>
    <w:rsid w:val="00BC3EEA"/>
    <w:rsid w:val="00BC5351"/>
    <w:rsid w:val="00BE7BB5"/>
    <w:rsid w:val="00BF0153"/>
    <w:rsid w:val="00C00FDC"/>
    <w:rsid w:val="00C06549"/>
    <w:rsid w:val="00C264FB"/>
    <w:rsid w:val="00C41FE9"/>
    <w:rsid w:val="00C4314B"/>
    <w:rsid w:val="00C43A28"/>
    <w:rsid w:val="00C55372"/>
    <w:rsid w:val="00C62512"/>
    <w:rsid w:val="00C649BE"/>
    <w:rsid w:val="00C65599"/>
    <w:rsid w:val="00C71CAA"/>
    <w:rsid w:val="00C84624"/>
    <w:rsid w:val="00CA0E65"/>
    <w:rsid w:val="00CA39DB"/>
    <w:rsid w:val="00CA400B"/>
    <w:rsid w:val="00CB0475"/>
    <w:rsid w:val="00CB1C47"/>
    <w:rsid w:val="00CC7A74"/>
    <w:rsid w:val="00CD0811"/>
    <w:rsid w:val="00CD2507"/>
    <w:rsid w:val="00CD5CF7"/>
    <w:rsid w:val="00CE0888"/>
    <w:rsid w:val="00CE63F9"/>
    <w:rsid w:val="00CF4969"/>
    <w:rsid w:val="00CF7970"/>
    <w:rsid w:val="00D00BBD"/>
    <w:rsid w:val="00D13A4A"/>
    <w:rsid w:val="00D143F6"/>
    <w:rsid w:val="00D26077"/>
    <w:rsid w:val="00D30CCE"/>
    <w:rsid w:val="00D37E5F"/>
    <w:rsid w:val="00D43DAD"/>
    <w:rsid w:val="00D546A6"/>
    <w:rsid w:val="00D562D9"/>
    <w:rsid w:val="00D90A4B"/>
    <w:rsid w:val="00DA0530"/>
    <w:rsid w:val="00DA2B99"/>
    <w:rsid w:val="00DA3BDF"/>
    <w:rsid w:val="00DB2F41"/>
    <w:rsid w:val="00DB3D75"/>
    <w:rsid w:val="00DB45B6"/>
    <w:rsid w:val="00DB4BD6"/>
    <w:rsid w:val="00DC19D2"/>
    <w:rsid w:val="00DD071F"/>
    <w:rsid w:val="00DD0A6E"/>
    <w:rsid w:val="00DD724A"/>
    <w:rsid w:val="00DE0A04"/>
    <w:rsid w:val="00DE2D97"/>
    <w:rsid w:val="00E05A73"/>
    <w:rsid w:val="00E06783"/>
    <w:rsid w:val="00E16C11"/>
    <w:rsid w:val="00E22ACC"/>
    <w:rsid w:val="00E22BAC"/>
    <w:rsid w:val="00E3585D"/>
    <w:rsid w:val="00E35EE0"/>
    <w:rsid w:val="00E425EA"/>
    <w:rsid w:val="00E57D63"/>
    <w:rsid w:val="00E60390"/>
    <w:rsid w:val="00E61081"/>
    <w:rsid w:val="00E62244"/>
    <w:rsid w:val="00E74649"/>
    <w:rsid w:val="00E84D22"/>
    <w:rsid w:val="00E85DB0"/>
    <w:rsid w:val="00EA143C"/>
    <w:rsid w:val="00EA3030"/>
    <w:rsid w:val="00EA6663"/>
    <w:rsid w:val="00EE4626"/>
    <w:rsid w:val="00F02427"/>
    <w:rsid w:val="00F11C70"/>
    <w:rsid w:val="00F16035"/>
    <w:rsid w:val="00F22701"/>
    <w:rsid w:val="00F44D3D"/>
    <w:rsid w:val="00F47EA7"/>
    <w:rsid w:val="00F532A0"/>
    <w:rsid w:val="00F57014"/>
    <w:rsid w:val="00F60876"/>
    <w:rsid w:val="00F63DF5"/>
    <w:rsid w:val="00F6503D"/>
    <w:rsid w:val="00F6584C"/>
    <w:rsid w:val="00F66D4C"/>
    <w:rsid w:val="00F8090E"/>
    <w:rsid w:val="00F9211E"/>
    <w:rsid w:val="00FA7114"/>
    <w:rsid w:val="00FB17BD"/>
    <w:rsid w:val="00FC3B6B"/>
    <w:rsid w:val="00FD0BED"/>
    <w:rsid w:val="00FD2271"/>
    <w:rsid w:val="00FD2CBC"/>
    <w:rsid w:val="00FD7E4E"/>
    <w:rsid w:val="00FE4EED"/>
    <w:rsid w:val="00FF0B03"/>
    <w:rsid w:val="00FF1610"/>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9E48ED5"/>
  <w14:defaultImageDpi w14:val="96"/>
  <w15:docId w15:val="{C65855E7-F4C2-4E4D-BD11-DAE9BC22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1098">
      <w:bodyDiv w:val="1"/>
      <w:marLeft w:val="0"/>
      <w:marRight w:val="0"/>
      <w:marTop w:val="0"/>
      <w:marBottom w:val="0"/>
      <w:divBdr>
        <w:top w:val="none" w:sz="0" w:space="0" w:color="auto"/>
        <w:left w:val="none" w:sz="0" w:space="0" w:color="auto"/>
        <w:bottom w:val="none" w:sz="0" w:space="0" w:color="auto"/>
        <w:right w:val="none" w:sz="0" w:space="0" w:color="auto"/>
      </w:divBdr>
    </w:div>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 w:id="10270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2782-A80F-4A2A-B531-BA05787F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Sophie</dc:creator>
  <cp:keywords/>
  <dc:description/>
  <cp:lastModifiedBy>Camacho, Alberto</cp:lastModifiedBy>
  <cp:revision>5</cp:revision>
  <cp:lastPrinted>2021-04-07T21:20:00Z</cp:lastPrinted>
  <dcterms:created xsi:type="dcterms:W3CDTF">2024-05-22T13:39:00Z</dcterms:created>
  <dcterms:modified xsi:type="dcterms:W3CDTF">2024-05-22T14:30:00Z</dcterms:modified>
</cp:coreProperties>
</file>