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667" w:rsidRDefault="00F71667" w:rsidP="00F71667">
      <w:pPr>
        <w:jc w:val="center"/>
        <w:rPr>
          <w:rFonts w:cstheme="minorHAnsi"/>
          <w:b/>
          <w:sz w:val="32"/>
          <w:szCs w:val="32"/>
        </w:rPr>
      </w:pPr>
      <w:r w:rsidRPr="00F71667">
        <w:rPr>
          <w:rFonts w:cstheme="minorHAnsi"/>
          <w:b/>
          <w:sz w:val="32"/>
          <w:szCs w:val="32"/>
        </w:rPr>
        <w:t>Angine de poitrine et nutrition !</w:t>
      </w:r>
    </w:p>
    <w:p w:rsidR="00F71667" w:rsidRPr="00F71667" w:rsidRDefault="00F71667" w:rsidP="00F71667">
      <w:pPr>
        <w:jc w:val="center"/>
        <w:rPr>
          <w:rFonts w:cstheme="minorHAnsi"/>
          <w:b/>
          <w:sz w:val="32"/>
          <w:szCs w:val="32"/>
        </w:rPr>
      </w:pPr>
    </w:p>
    <w:p w:rsidR="00F71667" w:rsidRPr="00F71667" w:rsidRDefault="00F71667" w:rsidP="00F71667">
      <w:pPr>
        <w:jc w:val="both"/>
        <w:rPr>
          <w:rFonts w:cstheme="minorHAnsi"/>
          <w:sz w:val="32"/>
          <w:szCs w:val="32"/>
        </w:rPr>
      </w:pPr>
      <w:r w:rsidRPr="00F71667">
        <w:rPr>
          <w:rFonts w:cstheme="minorHAnsi"/>
          <w:sz w:val="32"/>
          <w:szCs w:val="32"/>
        </w:rPr>
        <w:t>L'angine de poitrine, aussi appelée Angor ou coronarite est une maladie cardiaque qui résulte de l'obstruction des artères du cœur par des dépôts graisseux dans la paroi.</w:t>
      </w:r>
    </w:p>
    <w:p w:rsidR="00F71667" w:rsidRPr="00F71667" w:rsidRDefault="00F71667" w:rsidP="00F71667">
      <w:pPr>
        <w:jc w:val="both"/>
        <w:rPr>
          <w:rFonts w:cstheme="minorHAnsi"/>
          <w:sz w:val="32"/>
          <w:szCs w:val="32"/>
        </w:rPr>
      </w:pPr>
      <w:r w:rsidRPr="00F71667">
        <w:rPr>
          <w:rFonts w:cstheme="minorHAnsi"/>
          <w:sz w:val="32"/>
          <w:szCs w:val="32"/>
        </w:rPr>
        <w:t>La présence de troubles lipidiques, ou anomalies du taux des graisses dans le sang est un facteur de risque très important pour ce type de maladie en particulier l</w:t>
      </w:r>
      <w:r>
        <w:rPr>
          <w:rFonts w:cstheme="minorHAnsi"/>
          <w:sz w:val="32"/>
          <w:szCs w:val="32"/>
        </w:rPr>
        <w:t>'excès des « mauvaises graisses</w:t>
      </w:r>
      <w:r w:rsidRPr="00F71667">
        <w:rPr>
          <w:rFonts w:cstheme="minorHAnsi"/>
          <w:sz w:val="32"/>
          <w:szCs w:val="32"/>
        </w:rPr>
        <w:t xml:space="preserve">» : </w:t>
      </w:r>
    </w:p>
    <w:p w:rsidR="00F71667" w:rsidRPr="00F71667" w:rsidRDefault="00F71667" w:rsidP="00F71667">
      <w:pPr>
        <w:jc w:val="both"/>
        <w:rPr>
          <w:rFonts w:cstheme="minorHAnsi"/>
          <w:sz w:val="32"/>
          <w:szCs w:val="32"/>
        </w:rPr>
      </w:pPr>
      <w:r w:rsidRPr="00F71667">
        <w:rPr>
          <w:rFonts w:cstheme="minorHAnsi"/>
          <w:sz w:val="32"/>
          <w:szCs w:val="32"/>
        </w:rPr>
        <w:t>LDL-cholestérol, triglycérides, acides gras saturés.</w:t>
      </w:r>
    </w:p>
    <w:p w:rsidR="00F71667" w:rsidRPr="00F71667" w:rsidRDefault="00F71667" w:rsidP="00F71667">
      <w:pPr>
        <w:jc w:val="both"/>
        <w:rPr>
          <w:rFonts w:cstheme="minorHAnsi"/>
          <w:sz w:val="32"/>
          <w:szCs w:val="32"/>
        </w:rPr>
      </w:pPr>
    </w:p>
    <w:p w:rsidR="00F71667" w:rsidRPr="00F71667" w:rsidRDefault="00F71667" w:rsidP="00F71667">
      <w:pPr>
        <w:jc w:val="both"/>
        <w:rPr>
          <w:rFonts w:cstheme="minorHAnsi"/>
          <w:sz w:val="32"/>
          <w:szCs w:val="32"/>
        </w:rPr>
      </w:pPr>
      <w:r w:rsidRPr="00F71667">
        <w:rPr>
          <w:rFonts w:cstheme="minorHAnsi"/>
          <w:sz w:val="32"/>
          <w:szCs w:val="32"/>
        </w:rPr>
        <w:t>L'abaissement de 10% du taux sanguin de cholestérol entraîne une baisse de 20% du risque de maladie cardiaque : le taux idéal étant inférieur à 2 g par litre ou même 1.6 g/l en cas de présence d'autres facteurs de risques, (hérédité, tabagisme, surcharge pon</w:t>
      </w:r>
      <w:r>
        <w:rPr>
          <w:rFonts w:cstheme="minorHAnsi"/>
          <w:sz w:val="32"/>
          <w:szCs w:val="32"/>
        </w:rPr>
        <w:t xml:space="preserve">dérale). </w:t>
      </w:r>
      <w:r w:rsidRPr="00F71667">
        <w:rPr>
          <w:rFonts w:cstheme="minorHAnsi"/>
          <w:sz w:val="32"/>
          <w:szCs w:val="32"/>
        </w:rPr>
        <w:t>L'alimentation doit préserver l'apport de « bonnes graisses» (HDL-cholestérol) et maintenir un poids normal.</w:t>
      </w:r>
    </w:p>
    <w:p w:rsidR="00F71667" w:rsidRPr="00F71667" w:rsidRDefault="00F71667" w:rsidP="00F71667">
      <w:pPr>
        <w:jc w:val="both"/>
        <w:rPr>
          <w:rFonts w:cstheme="minorHAnsi"/>
          <w:sz w:val="32"/>
          <w:szCs w:val="32"/>
        </w:rPr>
      </w:pPr>
    </w:p>
    <w:p w:rsidR="00F71667" w:rsidRPr="00F71667" w:rsidRDefault="00F71667" w:rsidP="00F71667">
      <w:pPr>
        <w:jc w:val="both"/>
        <w:rPr>
          <w:rFonts w:cstheme="minorHAnsi"/>
          <w:sz w:val="32"/>
          <w:szCs w:val="32"/>
        </w:rPr>
      </w:pPr>
      <w:r w:rsidRPr="00F71667">
        <w:rPr>
          <w:rFonts w:cstheme="minorHAnsi"/>
          <w:sz w:val="32"/>
          <w:szCs w:val="32"/>
        </w:rPr>
        <w:t>De nombreuses ét</w:t>
      </w:r>
      <w:r>
        <w:rPr>
          <w:rFonts w:cstheme="minorHAnsi"/>
          <w:sz w:val="32"/>
          <w:szCs w:val="32"/>
        </w:rPr>
        <w:t>udes ont montré que le régime «méditerranéen</w:t>
      </w:r>
      <w:r w:rsidRPr="00F71667">
        <w:rPr>
          <w:rFonts w:cstheme="minorHAnsi"/>
          <w:sz w:val="32"/>
          <w:szCs w:val="32"/>
        </w:rPr>
        <w:t xml:space="preserve">» ou «crétois » présente de nombreux avantages et entraîne une augmentation de la longévité par diminution des accidents cardio-vasculaires, mais reste à être confirmé. </w:t>
      </w:r>
    </w:p>
    <w:p w:rsidR="00F71667" w:rsidRPr="00F71667" w:rsidRDefault="00F71667" w:rsidP="00F71667">
      <w:pPr>
        <w:jc w:val="both"/>
        <w:rPr>
          <w:rFonts w:cstheme="minorHAnsi"/>
          <w:sz w:val="32"/>
          <w:szCs w:val="32"/>
        </w:rPr>
      </w:pPr>
    </w:p>
    <w:p w:rsidR="00F71667" w:rsidRPr="00F71667" w:rsidRDefault="00F71667" w:rsidP="00F71667">
      <w:pPr>
        <w:jc w:val="both"/>
        <w:rPr>
          <w:rFonts w:cstheme="minorHAnsi"/>
          <w:sz w:val="32"/>
          <w:szCs w:val="32"/>
        </w:rPr>
      </w:pPr>
    </w:p>
    <w:p w:rsidR="00F71667" w:rsidRPr="00F71667" w:rsidRDefault="00F71667" w:rsidP="00F71667">
      <w:pPr>
        <w:jc w:val="both"/>
        <w:rPr>
          <w:rFonts w:cstheme="minorHAnsi"/>
          <w:sz w:val="32"/>
          <w:szCs w:val="32"/>
          <w:u w:val="single"/>
        </w:rPr>
      </w:pPr>
      <w:r w:rsidRPr="00F71667">
        <w:rPr>
          <w:rFonts w:cstheme="minorHAnsi"/>
          <w:sz w:val="32"/>
          <w:szCs w:val="32"/>
          <w:u w:val="single"/>
        </w:rPr>
        <w:lastRenderedPageBreak/>
        <w:t>Les avantages du régime méditerranéen</w:t>
      </w:r>
    </w:p>
    <w:p w:rsidR="00F71667" w:rsidRPr="00F71667" w:rsidRDefault="00F71667" w:rsidP="00F71667">
      <w:pPr>
        <w:jc w:val="both"/>
        <w:rPr>
          <w:rFonts w:cstheme="minorHAnsi"/>
          <w:sz w:val="32"/>
          <w:szCs w:val="32"/>
        </w:rPr>
      </w:pPr>
    </w:p>
    <w:p w:rsidR="00F71667" w:rsidRPr="00F71667" w:rsidRDefault="00F71667" w:rsidP="00F71667">
      <w:pPr>
        <w:jc w:val="both"/>
        <w:rPr>
          <w:rFonts w:cstheme="minorHAnsi"/>
          <w:sz w:val="32"/>
          <w:szCs w:val="32"/>
        </w:rPr>
      </w:pPr>
      <w:r w:rsidRPr="00F71667">
        <w:rPr>
          <w:rFonts w:cstheme="minorHAnsi"/>
          <w:sz w:val="32"/>
          <w:szCs w:val="32"/>
        </w:rPr>
        <w:t>Une consommation de bonnes graisses au détriment des mauvaises :</w:t>
      </w:r>
    </w:p>
    <w:p w:rsidR="00F71667" w:rsidRPr="00F71667" w:rsidRDefault="00F71667" w:rsidP="00F71667">
      <w:pPr>
        <w:jc w:val="both"/>
        <w:rPr>
          <w:rFonts w:cstheme="minorHAnsi"/>
          <w:sz w:val="32"/>
          <w:szCs w:val="32"/>
        </w:rPr>
      </w:pPr>
      <w:r w:rsidRPr="00F71667">
        <w:rPr>
          <w:rFonts w:cstheme="minorHAnsi"/>
          <w:sz w:val="32"/>
          <w:szCs w:val="32"/>
        </w:rPr>
        <w:t>Assaisonnement</w:t>
      </w:r>
      <w:r w:rsidRPr="00F71667">
        <w:rPr>
          <w:rFonts w:cstheme="minorHAnsi"/>
          <w:sz w:val="32"/>
          <w:szCs w:val="32"/>
        </w:rPr>
        <w:t xml:space="preserve"> avec de l'huile d'olive ou de colza riche en acides gras mono-insaturés ; peu de graisses saturées (viande, charcuterie, certains produits laitiers) ; en effet, dans ces régions, l</w:t>
      </w:r>
      <w:bookmarkStart w:id="0" w:name="_GoBack"/>
      <w:bookmarkEnd w:id="0"/>
      <w:r w:rsidRPr="00F71667">
        <w:rPr>
          <w:rFonts w:cstheme="minorHAnsi"/>
          <w:sz w:val="32"/>
          <w:szCs w:val="32"/>
        </w:rPr>
        <w:t xml:space="preserve">a viande sert surtout d'accompagnement gustatif aux plats essentiellement à base de légumes. Consommation importante de céréales complètes (blé, riz, pois, lentilles, haricots secs), de fruits et de légumes riches en fibres alimentaires. </w:t>
      </w:r>
    </w:p>
    <w:p w:rsidR="00F71667" w:rsidRPr="00F71667" w:rsidRDefault="00F71667" w:rsidP="00F71667">
      <w:pPr>
        <w:jc w:val="both"/>
        <w:rPr>
          <w:rFonts w:cstheme="minorHAnsi"/>
          <w:sz w:val="32"/>
          <w:szCs w:val="32"/>
        </w:rPr>
      </w:pPr>
    </w:p>
    <w:p w:rsidR="00F71667" w:rsidRPr="00F71667" w:rsidRDefault="00F71667" w:rsidP="00F71667">
      <w:pPr>
        <w:jc w:val="both"/>
        <w:rPr>
          <w:rFonts w:cstheme="minorHAnsi"/>
          <w:sz w:val="32"/>
          <w:szCs w:val="32"/>
        </w:rPr>
      </w:pPr>
      <w:r w:rsidRPr="00F71667">
        <w:rPr>
          <w:rFonts w:cstheme="minorHAnsi"/>
          <w:sz w:val="32"/>
          <w:szCs w:val="32"/>
        </w:rPr>
        <w:t>Ces dernières en limitant l'assimilation et le stockage des graisses favorisent la diminution du LDL-cholestérol et des triglycérides ; yaourts et fromages favorisés au détriment du lait et du beurre, assaisonnements par ail, oignon, citron, herbes aromatiques, épices, qui limitent l'apport de sauces d'accompagnement et de sel.</w:t>
      </w:r>
    </w:p>
    <w:p w:rsidR="00F71667" w:rsidRPr="00F71667" w:rsidRDefault="00F71667" w:rsidP="00F71667">
      <w:pPr>
        <w:jc w:val="both"/>
        <w:rPr>
          <w:rFonts w:cstheme="minorHAnsi"/>
          <w:sz w:val="32"/>
          <w:szCs w:val="32"/>
        </w:rPr>
      </w:pPr>
    </w:p>
    <w:p w:rsidR="009868D4" w:rsidRPr="00F71667" w:rsidRDefault="00F71667" w:rsidP="00F71667">
      <w:pPr>
        <w:jc w:val="both"/>
        <w:rPr>
          <w:rFonts w:cstheme="minorHAnsi"/>
          <w:sz w:val="32"/>
          <w:szCs w:val="32"/>
        </w:rPr>
      </w:pPr>
      <w:r w:rsidRPr="00F71667">
        <w:rPr>
          <w:rFonts w:cstheme="minorHAnsi"/>
          <w:sz w:val="32"/>
          <w:szCs w:val="32"/>
        </w:rPr>
        <w:t>Une présence systématique de fruits frais à chacun des repas assure un apport en vitamines. Ces dernières ont un rôle antioxydant : elles luttent contre l'apparition des radicaux libres et ainsi limitent le vieillissement des cellules.</w:t>
      </w:r>
    </w:p>
    <w:sectPr w:rsidR="009868D4" w:rsidRPr="00F7166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667"/>
    <w:rsid w:val="00663485"/>
    <w:rsid w:val="00B50A18"/>
    <w:rsid w:val="00F71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334</Words>
  <Characters>1840</Characters>
  <Application>Microsoft Office Word</Application>
  <DocSecurity>0</DocSecurity>
  <Lines>15</Lines>
  <Paragraphs>4</Paragraphs>
  <ScaleCrop>false</ScaleCrop>
  <Company>CSRDN</Company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 Mattia, Stephanie</dc:creator>
  <cp:lastModifiedBy>Di Mattia, Stephanie</cp:lastModifiedBy>
  <cp:revision>1</cp:revision>
  <dcterms:created xsi:type="dcterms:W3CDTF">2020-11-25T20:16:00Z</dcterms:created>
  <dcterms:modified xsi:type="dcterms:W3CDTF">2020-11-25T20:18:00Z</dcterms:modified>
</cp:coreProperties>
</file>