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1B" w:rsidRDefault="00BB261B" w:rsidP="00BB261B">
      <w:pPr>
        <w:tabs>
          <w:tab w:val="left" w:pos="3585"/>
        </w:tabs>
        <w:spacing w:after="0" w:line="240" w:lineRule="auto"/>
        <w:jc w:val="center"/>
        <w:rPr>
          <w:rFonts w:ascii="Verdana" w:eastAsia="Times New Roman" w:hAnsi="Verdana" w:cs="Times New Roman"/>
          <w:b/>
          <w:sz w:val="48"/>
          <w:szCs w:val="48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678EA" wp14:editId="58E9A53D">
                <wp:simplePos x="0" y="0"/>
                <wp:positionH relativeFrom="column">
                  <wp:posOffset>1974208</wp:posOffset>
                </wp:positionH>
                <wp:positionV relativeFrom="paragraph">
                  <wp:posOffset>28575</wp:posOffset>
                </wp:positionV>
                <wp:extent cx="2276475" cy="390525"/>
                <wp:effectExtent l="0" t="0" r="28575" b="28575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6475" cy="3905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155.45pt;margin-top:2.25pt;width:179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" filled="f" strokecolor="windowText" strokeweight="2pt">
                <v:path arrowok="t"/>
              </v:roundrect>
            </w:pict>
          </mc:Fallback>
        </mc:AlternateContent>
      </w:r>
      <w:r>
        <w:rPr>
          <w:rFonts w:ascii="Verdana" w:eastAsia="Times New Roman" w:hAnsi="Verdana" w:cs="Times New Roman"/>
          <w:b/>
          <w:sz w:val="48"/>
          <w:szCs w:val="48"/>
          <w:lang w:eastAsia="fr-FR"/>
        </w:rPr>
        <w:t xml:space="preserve">       Cours #3 </w:t>
      </w:r>
    </w:p>
    <w:p w:rsidR="00BB261B" w:rsidRDefault="00BB261B" w:rsidP="00BB2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4F525" wp14:editId="1FED5A12">
                <wp:simplePos x="0" y="0"/>
                <wp:positionH relativeFrom="column">
                  <wp:posOffset>-142875</wp:posOffset>
                </wp:positionH>
                <wp:positionV relativeFrom="paragraph">
                  <wp:posOffset>1905</wp:posOffset>
                </wp:positionV>
                <wp:extent cx="787400" cy="428625"/>
                <wp:effectExtent l="0" t="0" r="12700" b="28575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7400" cy="428625"/>
                        </a:xfrm>
                        <a:prstGeom prst="roundRect">
                          <a:avLst/>
                        </a:prstGeom>
                        <a:solidFill>
                          <a:srgbClr val="F79646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61B" w:rsidRDefault="00BB261B" w:rsidP="00BB261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lang w:val="en-CA"/>
                              </w:rPr>
                              <w:t>C.11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-11.25pt;margin-top:.15pt;width:6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" fillcolor="#f79646" strokecolor="windowText" strokeweight="2pt">
                <v:path arrowok="t"/>
                <v:textbox>
                  <w:txbxContent>
                    <w:p w:rsidR="00BB261B" w:rsidRDefault="00BB261B" w:rsidP="00BB261B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lang w:val="en-CA"/>
                        </w:rPr>
                        <w:t>C.11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W w:w="0" w:type="auto"/>
        <w:tblInd w:w="1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</w:tblGrid>
      <w:tr w:rsidR="00BB261B" w:rsidTr="00C64D3C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B261B" w:rsidRDefault="00BB261B" w:rsidP="00C64D3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BB261B" w:rsidRDefault="00BB261B" w:rsidP="00BB261B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4"/>
        <w:gridCol w:w="1076"/>
      </w:tblGrid>
      <w:tr w:rsidR="00BB261B" w:rsidTr="00C64D3C">
        <w:trPr>
          <w:trHeight w:val="1371"/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1B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Accueil</w:t>
            </w:r>
          </w:p>
          <w:p w:rsidR="00BB261B" w:rsidRPr="009930D4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Retour sur le cours #2</w:t>
            </w:r>
          </w:p>
          <w:p w:rsidR="00BB261B" w:rsidRPr="009930D4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BB261B" w:rsidRPr="009930D4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930D4">
              <w:rPr>
                <w:rFonts w:eastAsia="Times New Roman" w:cstheme="minorHAnsi"/>
                <w:sz w:val="20"/>
                <w:szCs w:val="20"/>
                <w:lang w:eastAsia="fr-FR"/>
              </w:rPr>
              <w:t>Exercice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 : Un petit retour </w:t>
            </w:r>
          </w:p>
          <w:p w:rsidR="00BB261B" w:rsidRPr="009930D4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930D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Correction 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exercice : Un petit retour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10 min</w:t>
            </w: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10 min</w:t>
            </w: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5 min</w:t>
            </w:r>
          </w:p>
        </w:tc>
      </w:tr>
      <w:tr w:rsidR="00BB261B" w:rsidTr="00C64D3C">
        <w:trPr>
          <w:trHeight w:val="420"/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1B" w:rsidRPr="00631BA0" w:rsidRDefault="00BB261B" w:rsidP="00BB261B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631BA0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Établir des liens entre l’alimentation et l’état de santé d’une personne</w:t>
            </w:r>
          </w:p>
          <w:p w:rsidR="00BB261B" w:rsidRPr="00B468A2" w:rsidRDefault="00BB261B" w:rsidP="00BB261B">
            <w:pPr>
              <w:pStyle w:val="Paragraphedeliste"/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468A2">
              <w:rPr>
                <w:rFonts w:eastAsia="Times New Roman" w:cstheme="minorHAnsi"/>
                <w:sz w:val="20"/>
                <w:szCs w:val="20"/>
                <w:lang w:eastAsia="fr-FR"/>
              </w:rPr>
              <w:t>Distinguer des types de nutriments : Micronutriments </w:t>
            </w:r>
          </w:p>
          <w:p w:rsidR="00BB261B" w:rsidRDefault="00BB261B" w:rsidP="00BB261B">
            <w:pPr>
              <w:pStyle w:val="Paragraphedeliste"/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468A2">
              <w:rPr>
                <w:rFonts w:eastAsia="Times New Roman" w:cstheme="minorHAnsi"/>
                <w:sz w:val="20"/>
                <w:szCs w:val="20"/>
                <w:lang w:eastAsia="fr-FR"/>
              </w:rPr>
              <w:t>Reconnaître les rôles des nutriments</w:t>
            </w:r>
          </w:p>
          <w:p w:rsidR="00BB261B" w:rsidRPr="00B468A2" w:rsidRDefault="00BB261B" w:rsidP="00C64D3C">
            <w:pPr>
              <w:pStyle w:val="Paragraphedeliste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BB261B" w:rsidRPr="00A73F3F" w:rsidRDefault="00BB261B" w:rsidP="00C64D3C">
            <w:pPr>
              <w:pStyle w:val="Paragraphedeliste"/>
              <w:spacing w:after="0" w:line="240" w:lineRule="auto"/>
              <w:ind w:left="1080"/>
              <w:jc w:val="both"/>
              <w:rPr>
                <w:rFonts w:cstheme="minorHAnsi"/>
                <w:u w:val="single"/>
              </w:rPr>
            </w:pPr>
            <w:r w:rsidRPr="00A73F3F">
              <w:rPr>
                <w:rFonts w:cstheme="minorHAnsi"/>
                <w:u w:val="single"/>
              </w:rPr>
              <w:t>Les vitamines</w:t>
            </w:r>
          </w:p>
          <w:p w:rsidR="00BB261B" w:rsidRDefault="00DD30A1" w:rsidP="00C64D3C">
            <w:pPr>
              <w:pStyle w:val="Paragraphedeliste"/>
              <w:spacing w:after="0" w:line="240" w:lineRule="auto"/>
              <w:ind w:left="1080"/>
              <w:jc w:val="both"/>
              <w:rPr>
                <w:rFonts w:cstheme="minorHAnsi"/>
                <w:u w:val="single"/>
              </w:rPr>
            </w:pPr>
            <w:hyperlink r:id="rId6" w:history="1">
              <w:r w:rsidR="00BB261B" w:rsidRPr="000D4BCA">
                <w:rPr>
                  <w:rStyle w:val="Lienhypertexte"/>
                  <w:rFonts w:cstheme="minorHAnsi"/>
                </w:rPr>
                <w:t>https://mrbienetre.fr/vitamines-effets/</w:t>
              </w:r>
            </w:hyperlink>
          </w:p>
          <w:p w:rsidR="00BB261B" w:rsidRPr="00B468A2" w:rsidRDefault="00BB261B" w:rsidP="00C64D3C">
            <w:pPr>
              <w:pStyle w:val="Paragraphedeliste"/>
              <w:spacing w:after="0" w:line="240" w:lineRule="auto"/>
              <w:ind w:left="1080"/>
              <w:jc w:val="both"/>
              <w:rPr>
                <w:rFonts w:cstheme="minorHAnsi"/>
                <w:u w:val="single"/>
              </w:rPr>
            </w:pPr>
          </w:p>
          <w:p w:rsidR="00BB261B" w:rsidRPr="00B468A2" w:rsidRDefault="00BB261B" w:rsidP="00BB261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B468A2">
              <w:rPr>
                <w:rFonts w:cstheme="minorHAnsi"/>
              </w:rPr>
              <w:t>PPt</w:t>
            </w:r>
            <w:proofErr w:type="spellEnd"/>
            <w:r>
              <w:rPr>
                <w:rFonts w:cstheme="minorHAnsi"/>
              </w:rPr>
              <w:t xml:space="preserve">: </w:t>
            </w:r>
            <w:r w:rsidRPr="00B468A2">
              <w:rPr>
                <w:rFonts w:cstheme="minorHAnsi"/>
              </w:rPr>
              <w:t xml:space="preserve">Micronutriments </w:t>
            </w:r>
          </w:p>
          <w:p w:rsidR="00BB261B" w:rsidRPr="00B468A2" w:rsidRDefault="00BB261B" w:rsidP="00BB261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color w:val="0000FF"/>
                <w:u w:val="single"/>
              </w:rPr>
            </w:pPr>
            <w:r w:rsidRPr="00B468A2">
              <w:rPr>
                <w:rFonts w:cstheme="minorHAnsi"/>
              </w:rPr>
              <w:t>Exercices micronutriments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2 min</w:t>
            </w: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 xml:space="preserve">53 </w:t>
            </w:r>
            <w:r w:rsidRPr="00D02C31"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min</w:t>
            </w: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  <w:tr w:rsidR="00BB261B" w:rsidTr="00C64D3C">
        <w:trPr>
          <w:trHeight w:val="699"/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61B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930D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</w:t>
            </w:r>
          </w:p>
          <w:p w:rsidR="00BB261B" w:rsidRPr="00631BA0" w:rsidRDefault="00BB261B" w:rsidP="00BB261B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631BA0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Établir des liens entre l’alimentation et l’état de santé d’une personne</w:t>
            </w:r>
          </w:p>
          <w:p w:rsidR="00BB261B" w:rsidRPr="00B468A2" w:rsidRDefault="00BB261B" w:rsidP="00BB261B">
            <w:pPr>
              <w:pStyle w:val="Paragraphedeliste"/>
              <w:numPr>
                <w:ilvl w:val="1"/>
                <w:numId w:val="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468A2">
              <w:rPr>
                <w:rFonts w:eastAsia="Times New Roman" w:cstheme="minorHAnsi"/>
                <w:sz w:val="20"/>
                <w:szCs w:val="20"/>
                <w:lang w:eastAsia="fr-FR"/>
              </w:rPr>
              <w:t>Distinguer des types de nutriments : Micronutriments </w:t>
            </w:r>
          </w:p>
          <w:p w:rsidR="00BB261B" w:rsidRDefault="00BB261B" w:rsidP="00BB261B">
            <w:pPr>
              <w:pStyle w:val="Paragraphedeliste"/>
              <w:numPr>
                <w:ilvl w:val="1"/>
                <w:numId w:val="4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B468A2">
              <w:rPr>
                <w:rFonts w:eastAsia="Times New Roman" w:cstheme="minorHAnsi"/>
                <w:sz w:val="20"/>
                <w:szCs w:val="20"/>
                <w:lang w:eastAsia="fr-FR"/>
              </w:rPr>
              <w:t>Reconnaître les rôles des nutriments</w:t>
            </w:r>
          </w:p>
          <w:p w:rsidR="00BB261B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pStyle w:val="Paragraphedeliste"/>
              <w:spacing w:after="0" w:line="240" w:lineRule="auto"/>
              <w:ind w:left="1080"/>
              <w:rPr>
                <w:rFonts w:eastAsia="Times New Roman" w:cstheme="minorHAnsi"/>
                <w:sz w:val="20"/>
                <w:szCs w:val="20"/>
                <w:u w:val="single"/>
                <w:lang w:eastAsia="fr-FR"/>
              </w:rPr>
            </w:pPr>
            <w:r w:rsidRPr="00A73F3F">
              <w:rPr>
                <w:rFonts w:eastAsia="Times New Roman" w:cstheme="minorHAnsi"/>
                <w:sz w:val="20"/>
                <w:szCs w:val="20"/>
                <w:u w:val="single"/>
                <w:lang w:eastAsia="fr-FR"/>
              </w:rPr>
              <w:t xml:space="preserve">Sels minéraux </w:t>
            </w:r>
          </w:p>
          <w:p w:rsidR="00BB261B" w:rsidRPr="00A73F3F" w:rsidRDefault="00BB261B" w:rsidP="00C64D3C">
            <w:pPr>
              <w:pStyle w:val="Paragraphedeliste"/>
              <w:spacing w:after="0" w:line="240" w:lineRule="auto"/>
              <w:ind w:left="1080"/>
              <w:rPr>
                <w:rFonts w:eastAsia="Times New Roman" w:cstheme="minorHAnsi"/>
                <w:sz w:val="20"/>
                <w:szCs w:val="20"/>
                <w:u w:val="single"/>
                <w:lang w:eastAsia="fr-FR"/>
              </w:rPr>
            </w:pPr>
          </w:p>
          <w:p w:rsidR="00BB261B" w:rsidRDefault="00DD30A1" w:rsidP="00C64D3C">
            <w:pPr>
              <w:pStyle w:val="Paragraphedeliste"/>
              <w:spacing w:after="0" w:line="240" w:lineRule="auto"/>
              <w:ind w:left="108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hyperlink r:id="rId7" w:history="1">
              <w:r w:rsidR="00BB261B" w:rsidRPr="00F3657D">
                <w:rPr>
                  <w:rStyle w:val="Lienhypertexte"/>
                  <w:rFonts w:eastAsia="Times New Roman" w:cstheme="minorHAnsi"/>
                  <w:sz w:val="20"/>
                  <w:szCs w:val="20"/>
                  <w:lang w:eastAsia="fr-FR"/>
                </w:rPr>
                <w:t>https://youtu.be/KfMEcF0ak-0</w:t>
              </w:r>
            </w:hyperlink>
          </w:p>
          <w:p w:rsidR="00BB261B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pStyle w:val="Paragraphedeliste"/>
              <w:spacing w:after="0" w:line="240" w:lineRule="auto"/>
              <w:ind w:left="1080"/>
              <w:rPr>
                <w:rFonts w:eastAsia="Times New Roman" w:cstheme="minorHAnsi"/>
                <w:sz w:val="20"/>
                <w:szCs w:val="20"/>
                <w:u w:val="single"/>
                <w:lang w:eastAsia="fr-FR"/>
              </w:rPr>
            </w:pPr>
            <w:r w:rsidRPr="00A73F3F">
              <w:rPr>
                <w:rFonts w:eastAsia="Times New Roman" w:cstheme="minorHAnsi"/>
                <w:sz w:val="20"/>
                <w:szCs w:val="20"/>
                <w:u w:val="single"/>
                <w:lang w:eastAsia="fr-FR"/>
              </w:rPr>
              <w:t>Eau</w:t>
            </w:r>
          </w:p>
          <w:p w:rsidR="00BB261B" w:rsidRPr="00A73F3F" w:rsidRDefault="00BB261B" w:rsidP="00C64D3C">
            <w:pPr>
              <w:pStyle w:val="Paragraphedeliste"/>
              <w:spacing w:after="0" w:line="240" w:lineRule="auto"/>
              <w:ind w:left="1080"/>
              <w:rPr>
                <w:rFonts w:eastAsia="Times New Roman" w:cstheme="minorHAnsi"/>
                <w:sz w:val="20"/>
                <w:szCs w:val="20"/>
                <w:u w:val="single"/>
                <w:lang w:eastAsia="fr-FR"/>
              </w:rPr>
            </w:pPr>
          </w:p>
          <w:p w:rsidR="00BB261B" w:rsidRDefault="00DD30A1" w:rsidP="00C64D3C">
            <w:pPr>
              <w:pStyle w:val="Paragraphedeliste"/>
              <w:spacing w:after="0" w:line="240" w:lineRule="auto"/>
              <w:ind w:left="1080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hyperlink r:id="rId8" w:history="1">
              <w:r w:rsidR="00BB261B" w:rsidRPr="00F3657D">
                <w:rPr>
                  <w:rStyle w:val="Lienhypertexte"/>
                  <w:rFonts w:eastAsia="Times New Roman" w:cstheme="minorHAnsi"/>
                  <w:sz w:val="20"/>
                  <w:szCs w:val="20"/>
                  <w:lang w:eastAsia="fr-FR"/>
                </w:rPr>
                <w:t>https://youtu.be/Zlzn-9xHFOs</w:t>
              </w:r>
            </w:hyperlink>
          </w:p>
          <w:p w:rsidR="00BB261B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BB261B" w:rsidRPr="00C50347" w:rsidRDefault="00BB261B" w:rsidP="00BB26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proofErr w:type="spellStart"/>
            <w:r w:rsidRPr="00C50347">
              <w:rPr>
                <w:rFonts w:eastAsia="Times New Roman" w:cstheme="minorHAnsi"/>
                <w:sz w:val="20"/>
                <w:szCs w:val="20"/>
                <w:lang w:eastAsia="fr-FR"/>
              </w:rPr>
              <w:t>Ppt</w:t>
            </w:r>
            <w:proofErr w:type="spellEnd"/>
            <w:r w:rsidRPr="00C50347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Micronutriment- Fer ad soufre p.35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&amp; l’eau</w:t>
            </w:r>
          </w:p>
          <w:p w:rsidR="00BB261B" w:rsidRPr="00C50347" w:rsidRDefault="00BB261B" w:rsidP="00BB26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50347">
              <w:rPr>
                <w:rFonts w:eastAsia="Times New Roman" w:cstheme="minorHAnsi"/>
                <w:sz w:val="20"/>
                <w:szCs w:val="20"/>
                <w:lang w:eastAsia="fr-FR"/>
              </w:rPr>
              <w:t>H5p</w:t>
            </w:r>
          </w:p>
          <w:p w:rsidR="00BB261B" w:rsidRPr="00C50347" w:rsidRDefault="00BB261B" w:rsidP="00BB261B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65866">
              <w:rPr>
                <w:rFonts w:eastAsia="Times New Roman" w:cstheme="minorHAnsi"/>
                <w:sz w:val="20"/>
                <w:szCs w:val="20"/>
                <w:lang w:eastAsia="fr-FR"/>
              </w:rPr>
              <w:t>Exercice CÉMEQ 1,3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3 min</w:t>
            </w: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2 min</w:t>
            </w: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4</w:t>
            </w:r>
            <w:r w:rsidRPr="00D02C31"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5 min</w:t>
            </w:r>
          </w:p>
        </w:tc>
      </w:tr>
      <w:tr w:rsidR="00BB261B" w:rsidTr="00C64D3C">
        <w:trPr>
          <w:trHeight w:val="699"/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B" w:rsidRDefault="00BB261B" w:rsidP="00C64D3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Clôture</w:t>
            </w:r>
          </w:p>
          <w:p w:rsidR="00BB261B" w:rsidRPr="00923F8B" w:rsidRDefault="00BB261B" w:rsidP="00BB261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23F8B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Questions </w:t>
            </w:r>
          </w:p>
          <w:p w:rsidR="00BB261B" w:rsidRPr="00E24D4A" w:rsidRDefault="00BB261B" w:rsidP="00BB261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923F8B">
              <w:rPr>
                <w:rFonts w:eastAsia="Times New Roman" w:cstheme="minorHAnsi"/>
                <w:sz w:val="20"/>
                <w:szCs w:val="20"/>
                <w:lang w:eastAsia="fr-FR"/>
              </w:rPr>
              <w:t>Qu’avez-vous compris</w:t>
            </w:r>
          </w:p>
          <w:p w:rsidR="00BB261B" w:rsidRPr="009930D4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10 min</w:t>
            </w:r>
          </w:p>
        </w:tc>
      </w:tr>
      <w:tr w:rsidR="00BB261B" w:rsidTr="00C64D3C">
        <w:trPr>
          <w:trHeight w:val="699"/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B" w:rsidRPr="009930D4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  <w:p w:rsidR="00BB261B" w:rsidRPr="009930D4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9930D4">
              <w:rPr>
                <w:rFonts w:eastAsia="Times New Roman" w:cstheme="minorHAnsi"/>
                <w:sz w:val="20"/>
                <w:szCs w:val="20"/>
                <w:lang w:eastAsia="fr-FR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ide à l’</w:t>
            </w:r>
            <w:r w:rsidRPr="009930D4">
              <w:rPr>
                <w:rFonts w:eastAsia="Times New Roman" w:cstheme="minorHAnsi"/>
                <w:sz w:val="20"/>
                <w:szCs w:val="20"/>
                <w:lang w:eastAsia="fr-FR"/>
              </w:rPr>
              <w:t>A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pprentissage </w:t>
            </w:r>
            <w:r w:rsidRPr="009930D4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#1 </w:t>
            </w:r>
          </w:p>
          <w:p w:rsidR="00BB261B" w:rsidRPr="009930D4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  <w:t>40 min</w:t>
            </w:r>
          </w:p>
        </w:tc>
      </w:tr>
      <w:tr w:rsidR="00BB261B" w:rsidTr="00C64D3C">
        <w:trPr>
          <w:trHeight w:val="699"/>
          <w:jc w:val="center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B" w:rsidRPr="00EE1576" w:rsidRDefault="00BB261B" w:rsidP="00C64D3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EE1576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DEVOIR :</w:t>
            </w:r>
          </w:p>
          <w:p w:rsidR="00BB261B" w:rsidRPr="00EE1576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F65866">
              <w:rPr>
                <w:rFonts w:eastAsia="Times New Roman" w:cstheme="minorHAnsi"/>
                <w:sz w:val="20"/>
                <w:szCs w:val="20"/>
                <w:lang w:eastAsia="fr-FR"/>
              </w:rPr>
              <w:t>Lecture CÉMEQ p.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23 à 37</w:t>
            </w:r>
          </w:p>
          <w:p w:rsidR="00BB261B" w:rsidRPr="00EE1576" w:rsidRDefault="00BB261B" w:rsidP="00C64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Exercice : </w:t>
            </w:r>
            <w:r w:rsidRPr="00EE1576">
              <w:rPr>
                <w:rFonts w:eastAsia="Times New Roman" w:cstheme="minorHAnsi"/>
                <w:sz w:val="20"/>
                <w:szCs w:val="20"/>
                <w:lang w:eastAsia="fr-FR"/>
              </w:rPr>
              <w:t>Vérifie tes connaissances</w:t>
            </w: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moodle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>)</w:t>
            </w:r>
          </w:p>
          <w:p w:rsidR="00DD30A1" w:rsidRPr="009930D4" w:rsidRDefault="00BB261B" w:rsidP="00DD30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Exercice : </w:t>
            </w:r>
            <w:r w:rsidR="00DD30A1">
              <w:rPr>
                <w:rFonts w:eastAsia="Times New Roman" w:cstheme="minorHAnsi"/>
                <w:sz w:val="20"/>
                <w:szCs w:val="20"/>
                <w:lang w:eastAsia="fr-FR"/>
              </w:rPr>
              <w:t>Et si on parlait vitamines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1B" w:rsidRDefault="00BB261B" w:rsidP="00C64D3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fr-FR"/>
              </w:rPr>
            </w:pPr>
          </w:p>
        </w:tc>
      </w:tr>
    </w:tbl>
    <w:p w:rsidR="009868D4" w:rsidRDefault="00DD30A1"/>
    <w:sectPr w:rsidR="009868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A2915"/>
    <w:multiLevelType w:val="hybridMultilevel"/>
    <w:tmpl w:val="8B281D9C"/>
    <w:lvl w:ilvl="0" w:tplc="ECE21758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224FC"/>
    <w:multiLevelType w:val="hybridMultilevel"/>
    <w:tmpl w:val="0DA4B1B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93C37"/>
    <w:multiLevelType w:val="hybridMultilevel"/>
    <w:tmpl w:val="F96ADA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B36BF"/>
    <w:multiLevelType w:val="hybridMultilevel"/>
    <w:tmpl w:val="0A84C7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06237"/>
    <w:multiLevelType w:val="multilevel"/>
    <w:tmpl w:val="05141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63191390"/>
    <w:multiLevelType w:val="hybridMultilevel"/>
    <w:tmpl w:val="A5BEFE00"/>
    <w:lvl w:ilvl="0" w:tplc="ECE21758">
      <w:start w:val="6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4710AF7"/>
    <w:multiLevelType w:val="multilevel"/>
    <w:tmpl w:val="051419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1B"/>
    <w:rsid w:val="00663485"/>
    <w:rsid w:val="00B50A18"/>
    <w:rsid w:val="00BB261B"/>
    <w:rsid w:val="00DD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6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B26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26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B2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lzn-9xHFO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KfMEcF0ak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rbienetre.fr/vitamines-effet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Mattia, Stephanie</dc:creator>
  <cp:lastModifiedBy>Di Mattia, Stephanie</cp:lastModifiedBy>
  <cp:revision>2</cp:revision>
  <dcterms:created xsi:type="dcterms:W3CDTF">2020-11-04T18:17:00Z</dcterms:created>
  <dcterms:modified xsi:type="dcterms:W3CDTF">2020-11-19T18:40:00Z</dcterms:modified>
</cp:coreProperties>
</file>