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FC" w:rsidRDefault="000B6EFC" w:rsidP="000B6EFC">
      <w:pPr>
        <w:tabs>
          <w:tab w:val="left" w:pos="3585"/>
        </w:tabs>
        <w:spacing w:after="0" w:line="240" w:lineRule="auto"/>
        <w:ind w:firstLine="708"/>
        <w:jc w:val="center"/>
        <w:rPr>
          <w:rFonts w:ascii="Verdana" w:eastAsia="Times New Roman" w:hAnsi="Verdana" w:cs="Times New Roman"/>
          <w:b/>
          <w:sz w:val="48"/>
          <w:szCs w:val="48"/>
          <w:lang w:eastAsia="fr-FR"/>
        </w:rPr>
      </w:pPr>
      <w:r>
        <w:rPr>
          <w:noProof/>
          <w:lang w:eastAsia="fr-CA"/>
        </w:rPr>
        <mc:AlternateContent>
          <mc:Choice Requires="wps">
            <w:drawing>
              <wp:anchor distT="0" distB="0" distL="114300" distR="114300" simplePos="0" relativeHeight="251660288" behindDoc="0" locked="0" layoutInCell="1" allowOverlap="1" wp14:anchorId="00BD115D" wp14:editId="704FC060">
                <wp:simplePos x="0" y="0"/>
                <wp:positionH relativeFrom="column">
                  <wp:posOffset>1974208</wp:posOffset>
                </wp:positionH>
                <wp:positionV relativeFrom="paragraph">
                  <wp:posOffset>28575</wp:posOffset>
                </wp:positionV>
                <wp:extent cx="2276475" cy="390525"/>
                <wp:effectExtent l="0" t="0" r="28575" b="28575"/>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3905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à coins arrondis 2" o:spid="_x0000_s1026" style="position:absolute;margin-left:155.45pt;margin-top:2.25pt;width:179.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" filled="f" strokecolor="windowText" strokeweight="2pt">
                <v:path arrowok="t"/>
              </v:roundrect>
            </w:pict>
          </mc:Fallback>
        </mc:AlternateContent>
      </w:r>
      <w:r>
        <w:rPr>
          <w:rFonts w:ascii="Verdana" w:eastAsia="Times New Roman" w:hAnsi="Verdana" w:cs="Times New Roman"/>
          <w:b/>
          <w:sz w:val="48"/>
          <w:szCs w:val="48"/>
          <w:lang w:eastAsia="fr-FR"/>
        </w:rPr>
        <w:t>Cours #2</w:t>
      </w:r>
    </w:p>
    <w:p w:rsidR="000B6EFC" w:rsidRDefault="000B6EFC" w:rsidP="000B6EFC">
      <w:pPr>
        <w:spacing w:after="0" w:line="240" w:lineRule="auto"/>
        <w:rPr>
          <w:rFonts w:ascii="Times New Roman" w:eastAsia="Times New Roman" w:hAnsi="Times New Roman" w:cs="Times New Roman"/>
          <w:sz w:val="24"/>
          <w:szCs w:val="24"/>
          <w:lang w:eastAsia="fr-FR"/>
        </w:rPr>
      </w:pPr>
      <w:r>
        <w:rPr>
          <w:noProof/>
          <w:lang w:eastAsia="fr-CA"/>
        </w:rPr>
        <mc:AlternateContent>
          <mc:Choice Requires="wps">
            <w:drawing>
              <wp:anchor distT="0" distB="0" distL="114300" distR="114300" simplePos="0" relativeHeight="251659264" behindDoc="0" locked="0" layoutInCell="1" allowOverlap="1" wp14:anchorId="3E94076E" wp14:editId="4FEDE332">
                <wp:simplePos x="0" y="0"/>
                <wp:positionH relativeFrom="column">
                  <wp:posOffset>-142875</wp:posOffset>
                </wp:positionH>
                <wp:positionV relativeFrom="paragraph">
                  <wp:posOffset>1905</wp:posOffset>
                </wp:positionV>
                <wp:extent cx="787400" cy="428625"/>
                <wp:effectExtent l="0" t="0" r="12700" b="28575"/>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0" cy="428625"/>
                        </a:xfrm>
                        <a:prstGeom prst="roundRect">
                          <a:avLst/>
                        </a:prstGeom>
                        <a:solidFill>
                          <a:srgbClr val="F79646"/>
                        </a:solidFill>
                        <a:ln w="25400" cap="flat" cmpd="sng" algn="ctr">
                          <a:solidFill>
                            <a:sysClr val="windowText" lastClr="000000"/>
                          </a:solidFill>
                          <a:prstDash val="solid"/>
                        </a:ln>
                        <a:effectLst/>
                      </wps:spPr>
                      <wps:txbx>
                        <w:txbxContent>
                          <w:p w:rsidR="000B6EFC" w:rsidRDefault="000B6EFC" w:rsidP="000B6EFC">
                            <w:pPr>
                              <w:jc w:val="center"/>
                              <w:rPr>
                                <w:rFonts w:ascii="Verdana" w:hAnsi="Verdana"/>
                                <w:b/>
                                <w:color w:val="000000" w:themeColor="text1"/>
                                <w:sz w:val="28"/>
                                <w:lang w:val="en-CA"/>
                              </w:rPr>
                            </w:pPr>
                            <w:r>
                              <w:rPr>
                                <w:rFonts w:ascii="Verdana" w:hAnsi="Verdana"/>
                                <w:b/>
                                <w:color w:val="000000" w:themeColor="text1"/>
                                <w:sz w:val="28"/>
                                <w:lang w:val="en-CA"/>
                              </w:rPr>
                              <w:t>C.11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à coins arrondis 3" o:spid="_x0000_s1026" style="position:absolute;margin-left:-11.25pt;margin-top:.15pt;width:6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" fillcolor="#f79646" strokecolor="windowText" strokeweight="2pt">
                <v:path arrowok="t"/>
                <v:textbox>
                  <w:txbxContent>
                    <w:p w:rsidR="000B6EFC" w:rsidRDefault="000B6EFC" w:rsidP="000B6EFC">
                      <w:pPr>
                        <w:jc w:val="center"/>
                        <w:rPr>
                          <w:rFonts w:ascii="Verdana" w:hAnsi="Verdana"/>
                          <w:b/>
                          <w:color w:val="000000" w:themeColor="text1"/>
                          <w:sz w:val="28"/>
                          <w:lang w:val="en-CA"/>
                        </w:rPr>
                      </w:pPr>
                      <w:r>
                        <w:rPr>
                          <w:rFonts w:ascii="Verdana" w:hAnsi="Verdana"/>
                          <w:b/>
                          <w:color w:val="000000" w:themeColor="text1"/>
                          <w:sz w:val="28"/>
                          <w:lang w:val="en-CA"/>
                        </w:rPr>
                        <w:t>C.11</w:t>
                      </w:r>
                    </w:p>
                  </w:txbxContent>
                </v:textbox>
              </v:roundrect>
            </w:pict>
          </mc:Fallback>
        </mc:AlternateContent>
      </w:r>
    </w:p>
    <w:tbl>
      <w:tblPr>
        <w:tblW w:w="0" w:type="auto"/>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tblGrid>
      <w:tr w:rsidR="000B6EFC" w:rsidTr="00C64D3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EFC" w:rsidRDefault="000B6EFC" w:rsidP="00C64D3C">
            <w:pPr>
              <w:spacing w:after="0" w:line="240" w:lineRule="auto"/>
              <w:jc w:val="center"/>
              <w:rPr>
                <w:rFonts w:ascii="Verdana" w:eastAsia="Times New Roman" w:hAnsi="Verdana" w:cs="Times New Roman"/>
                <w:b/>
                <w:sz w:val="24"/>
                <w:szCs w:val="24"/>
                <w:lang w:eastAsia="fr-FR"/>
              </w:rPr>
            </w:pPr>
          </w:p>
        </w:tc>
      </w:tr>
    </w:tbl>
    <w:p w:rsidR="000B6EFC" w:rsidRDefault="000B6EFC" w:rsidP="000B6EFC">
      <w:pPr>
        <w:tabs>
          <w:tab w:val="left" w:pos="7655"/>
        </w:tabs>
        <w:spacing w:after="0" w:line="240" w:lineRule="auto"/>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35"/>
        <w:gridCol w:w="945"/>
      </w:tblGrid>
      <w:tr w:rsidR="000B6EFC" w:rsidTr="00C64D3C">
        <w:trPr>
          <w:trHeight w:val="946"/>
          <w:jc w:val="center"/>
        </w:trPr>
        <w:tc>
          <w:tcPr>
            <w:tcW w:w="7835" w:type="dxa"/>
            <w:tcBorders>
              <w:top w:val="single" w:sz="4" w:space="0" w:color="auto"/>
              <w:left w:val="single" w:sz="4" w:space="0" w:color="auto"/>
              <w:bottom w:val="single" w:sz="4" w:space="0" w:color="auto"/>
              <w:right w:val="single" w:sz="4" w:space="0" w:color="auto"/>
            </w:tcBorders>
            <w:hideMark/>
          </w:tcPr>
          <w:p w:rsidR="000B6EFC" w:rsidRPr="009930D4" w:rsidRDefault="000B6EFC" w:rsidP="00C64D3C">
            <w:pPr>
              <w:spacing w:after="0" w:line="240" w:lineRule="auto"/>
              <w:rPr>
                <w:rFonts w:eastAsia="Times New Roman" w:cstheme="minorHAnsi"/>
                <w:sz w:val="20"/>
                <w:szCs w:val="20"/>
                <w:lang w:eastAsia="fr-FR"/>
              </w:rPr>
            </w:pPr>
          </w:p>
          <w:p w:rsidR="000B6EFC" w:rsidRDefault="000B6EFC" w:rsidP="00C64D3C">
            <w:pPr>
              <w:spacing w:after="0" w:line="240" w:lineRule="auto"/>
              <w:rPr>
                <w:rFonts w:eastAsia="Times New Roman" w:cstheme="minorHAnsi"/>
                <w:sz w:val="20"/>
                <w:szCs w:val="20"/>
                <w:lang w:eastAsia="fr-FR"/>
              </w:rPr>
            </w:pPr>
            <w:r>
              <w:rPr>
                <w:rFonts w:eastAsia="Times New Roman" w:cstheme="minorHAnsi"/>
                <w:sz w:val="20"/>
                <w:szCs w:val="20"/>
                <w:lang w:eastAsia="fr-FR"/>
              </w:rPr>
              <w:t>Accueil</w:t>
            </w:r>
          </w:p>
          <w:p w:rsidR="000B6EFC" w:rsidRPr="009930D4" w:rsidRDefault="000B6EFC" w:rsidP="00C64D3C">
            <w:pPr>
              <w:spacing w:after="0" w:line="240" w:lineRule="auto"/>
              <w:rPr>
                <w:rFonts w:eastAsia="Times New Roman" w:cstheme="minorHAnsi"/>
                <w:sz w:val="20"/>
                <w:szCs w:val="20"/>
                <w:lang w:eastAsia="fr-FR"/>
              </w:rPr>
            </w:pPr>
            <w:r>
              <w:rPr>
                <w:rFonts w:eastAsia="Times New Roman" w:cstheme="minorHAnsi"/>
                <w:sz w:val="20"/>
                <w:szCs w:val="20"/>
                <w:lang w:eastAsia="fr-FR"/>
              </w:rPr>
              <w:t>Retour sur le cours #1</w:t>
            </w:r>
          </w:p>
        </w:tc>
        <w:tc>
          <w:tcPr>
            <w:tcW w:w="945" w:type="dxa"/>
            <w:tcBorders>
              <w:top w:val="single" w:sz="4" w:space="0" w:color="auto"/>
              <w:left w:val="single" w:sz="4" w:space="0" w:color="auto"/>
              <w:bottom w:val="single" w:sz="4" w:space="0" w:color="auto"/>
              <w:right w:val="single" w:sz="4" w:space="0" w:color="auto"/>
            </w:tcBorders>
          </w:tcPr>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r>
              <w:rPr>
                <w:rFonts w:ascii="Verdana" w:eastAsia="Times New Roman" w:hAnsi="Verdana" w:cs="Times New Roman"/>
                <w:b/>
                <w:sz w:val="20"/>
                <w:szCs w:val="20"/>
                <w:lang w:eastAsia="fr-FR"/>
              </w:rPr>
              <w:t>10 min</w:t>
            </w:r>
          </w:p>
          <w:p w:rsidR="000B6EFC" w:rsidRDefault="000B6EFC" w:rsidP="00C64D3C">
            <w:pPr>
              <w:spacing w:after="0" w:line="240" w:lineRule="auto"/>
              <w:rPr>
                <w:rFonts w:ascii="Verdana" w:eastAsia="Times New Roman" w:hAnsi="Verdana" w:cs="Times New Roman"/>
                <w:b/>
                <w:sz w:val="20"/>
                <w:szCs w:val="20"/>
                <w:lang w:eastAsia="fr-FR"/>
              </w:rPr>
            </w:pPr>
          </w:p>
        </w:tc>
      </w:tr>
      <w:tr w:rsidR="000B6EFC" w:rsidTr="00C64D3C">
        <w:trPr>
          <w:trHeight w:val="2974"/>
          <w:jc w:val="center"/>
        </w:trPr>
        <w:tc>
          <w:tcPr>
            <w:tcW w:w="7835" w:type="dxa"/>
            <w:tcBorders>
              <w:top w:val="single" w:sz="4" w:space="0" w:color="auto"/>
              <w:left w:val="single" w:sz="4" w:space="0" w:color="auto"/>
              <w:bottom w:val="single" w:sz="4" w:space="0" w:color="auto"/>
              <w:right w:val="single" w:sz="4" w:space="0" w:color="auto"/>
            </w:tcBorders>
            <w:hideMark/>
          </w:tcPr>
          <w:p w:rsidR="000B6EFC" w:rsidRDefault="000B6EFC" w:rsidP="00C64D3C">
            <w:pPr>
              <w:spacing w:after="0" w:line="240" w:lineRule="auto"/>
              <w:rPr>
                <w:rFonts w:eastAsia="Times New Roman" w:cstheme="minorHAnsi"/>
                <w:b/>
                <w:sz w:val="20"/>
                <w:szCs w:val="20"/>
                <w:lang w:eastAsia="fr-FR"/>
              </w:rPr>
            </w:pPr>
          </w:p>
          <w:p w:rsidR="000B6EFC" w:rsidRPr="00631BA0" w:rsidRDefault="000B6EFC" w:rsidP="000B6EFC">
            <w:pPr>
              <w:pStyle w:val="Paragraphedeliste"/>
              <w:numPr>
                <w:ilvl w:val="0"/>
                <w:numId w:val="5"/>
              </w:numPr>
              <w:spacing w:after="0" w:line="240" w:lineRule="auto"/>
              <w:rPr>
                <w:rFonts w:eastAsia="Times New Roman" w:cstheme="minorHAnsi"/>
                <w:b/>
                <w:sz w:val="20"/>
                <w:szCs w:val="20"/>
                <w:lang w:eastAsia="fr-FR"/>
              </w:rPr>
            </w:pPr>
            <w:r w:rsidRPr="00631BA0">
              <w:rPr>
                <w:rFonts w:eastAsia="Times New Roman" w:cstheme="minorHAnsi"/>
                <w:b/>
                <w:sz w:val="20"/>
                <w:szCs w:val="20"/>
                <w:lang w:eastAsia="fr-FR"/>
              </w:rPr>
              <w:t>Établir des liens entre l’alimentation et l’état de santé d’une personne</w:t>
            </w:r>
          </w:p>
          <w:p w:rsidR="000B6EFC" w:rsidRPr="00EE5DC7" w:rsidRDefault="000B6EFC" w:rsidP="000B6EFC">
            <w:pPr>
              <w:pStyle w:val="Paragraphedeliste"/>
              <w:numPr>
                <w:ilvl w:val="1"/>
                <w:numId w:val="3"/>
              </w:numPr>
              <w:spacing w:after="0" w:line="240" w:lineRule="auto"/>
              <w:rPr>
                <w:rFonts w:eastAsia="Times New Roman" w:cstheme="minorHAnsi"/>
                <w:sz w:val="20"/>
                <w:szCs w:val="20"/>
                <w:lang w:eastAsia="fr-FR"/>
              </w:rPr>
            </w:pPr>
            <w:r w:rsidRPr="00EE5DC7">
              <w:rPr>
                <w:rFonts w:eastAsia="Times New Roman" w:cstheme="minorHAnsi"/>
                <w:sz w:val="20"/>
                <w:szCs w:val="20"/>
                <w:lang w:eastAsia="fr-FR"/>
              </w:rPr>
              <w:t>Distinguer des types de nutriments : Macronutriments </w:t>
            </w:r>
          </w:p>
          <w:p w:rsidR="000B6EFC" w:rsidRPr="00EE5DC7" w:rsidRDefault="000B6EFC" w:rsidP="000B6EFC">
            <w:pPr>
              <w:pStyle w:val="Paragraphedeliste"/>
              <w:numPr>
                <w:ilvl w:val="1"/>
                <w:numId w:val="3"/>
              </w:numPr>
              <w:spacing w:after="0" w:line="240" w:lineRule="auto"/>
              <w:rPr>
                <w:rFonts w:eastAsia="Times New Roman" w:cstheme="minorHAnsi"/>
                <w:sz w:val="20"/>
                <w:szCs w:val="20"/>
                <w:lang w:eastAsia="fr-FR"/>
              </w:rPr>
            </w:pPr>
            <w:r w:rsidRPr="00EE5DC7">
              <w:rPr>
                <w:rFonts w:eastAsia="Times New Roman" w:cstheme="minorHAnsi"/>
                <w:sz w:val="20"/>
                <w:szCs w:val="20"/>
                <w:lang w:eastAsia="fr-FR"/>
              </w:rPr>
              <w:t>Reconnaître les rôles des nutriments</w:t>
            </w:r>
          </w:p>
          <w:p w:rsidR="000B6EFC" w:rsidRDefault="000B6EFC" w:rsidP="00C64D3C">
            <w:pPr>
              <w:pStyle w:val="Paragraphedeliste"/>
              <w:spacing w:after="0" w:line="240" w:lineRule="auto"/>
              <w:rPr>
                <w:rFonts w:eastAsia="Times New Roman" w:cstheme="minorHAnsi"/>
                <w:sz w:val="20"/>
                <w:szCs w:val="20"/>
                <w:lang w:eastAsia="fr-FR"/>
              </w:rPr>
            </w:pPr>
          </w:p>
          <w:p w:rsidR="000B6EFC" w:rsidRDefault="000B6EFC" w:rsidP="00C64D3C">
            <w:pPr>
              <w:pStyle w:val="Paragraphedeliste"/>
              <w:spacing w:after="0" w:line="240" w:lineRule="auto"/>
              <w:rPr>
                <w:rFonts w:eastAsia="Times New Roman" w:cstheme="minorHAnsi"/>
                <w:sz w:val="20"/>
                <w:szCs w:val="20"/>
                <w:u w:val="single"/>
                <w:lang w:eastAsia="fr-FR"/>
              </w:rPr>
            </w:pPr>
            <w:r w:rsidRPr="00631448">
              <w:rPr>
                <w:rFonts w:eastAsia="Times New Roman" w:cstheme="minorHAnsi"/>
                <w:sz w:val="20"/>
                <w:szCs w:val="20"/>
                <w:u w:val="single"/>
                <w:lang w:eastAsia="fr-FR"/>
              </w:rPr>
              <w:t xml:space="preserve">Glucides </w:t>
            </w:r>
            <w:r>
              <w:rPr>
                <w:rFonts w:eastAsia="Times New Roman" w:cstheme="minorHAnsi"/>
                <w:sz w:val="20"/>
                <w:szCs w:val="20"/>
                <w:u w:val="single"/>
                <w:lang w:eastAsia="fr-FR"/>
              </w:rPr>
              <w:t>–</w:t>
            </w:r>
            <w:r w:rsidRPr="00631448">
              <w:rPr>
                <w:rFonts w:eastAsia="Times New Roman" w:cstheme="minorHAnsi"/>
                <w:sz w:val="20"/>
                <w:szCs w:val="20"/>
                <w:u w:val="single"/>
                <w:lang w:eastAsia="fr-FR"/>
              </w:rPr>
              <w:t xml:space="preserve"> Fibres</w:t>
            </w:r>
          </w:p>
          <w:p w:rsidR="000B6EFC" w:rsidRPr="00631448" w:rsidRDefault="000B6EFC" w:rsidP="00C64D3C">
            <w:pPr>
              <w:pStyle w:val="Paragraphedeliste"/>
              <w:spacing w:after="0" w:line="240" w:lineRule="auto"/>
              <w:rPr>
                <w:rFonts w:eastAsia="Times New Roman" w:cstheme="minorHAnsi"/>
                <w:sz w:val="20"/>
                <w:szCs w:val="20"/>
                <w:u w:val="single"/>
                <w:lang w:eastAsia="fr-FR"/>
              </w:rPr>
            </w:pPr>
          </w:p>
          <w:p w:rsidR="000B6EFC" w:rsidRDefault="000B6EFC" w:rsidP="000B6EFC">
            <w:pPr>
              <w:pStyle w:val="Paragraphedeliste"/>
              <w:numPr>
                <w:ilvl w:val="0"/>
                <w:numId w:val="1"/>
              </w:numPr>
              <w:spacing w:after="0" w:line="240" w:lineRule="auto"/>
              <w:rPr>
                <w:rFonts w:eastAsia="Times New Roman" w:cstheme="minorHAnsi"/>
                <w:sz w:val="20"/>
                <w:szCs w:val="20"/>
                <w:lang w:eastAsia="fr-FR"/>
              </w:rPr>
            </w:pPr>
            <w:proofErr w:type="spellStart"/>
            <w:r>
              <w:rPr>
                <w:rFonts w:eastAsia="Times New Roman" w:cstheme="minorHAnsi"/>
                <w:sz w:val="20"/>
                <w:szCs w:val="20"/>
                <w:lang w:eastAsia="fr-FR"/>
              </w:rPr>
              <w:t>PPt</w:t>
            </w:r>
            <w:proofErr w:type="spellEnd"/>
            <w:r>
              <w:rPr>
                <w:rFonts w:eastAsia="Times New Roman" w:cstheme="minorHAnsi"/>
                <w:sz w:val="20"/>
                <w:szCs w:val="20"/>
                <w:lang w:eastAsia="fr-FR"/>
              </w:rPr>
              <w:t xml:space="preserve"> Macronutriments</w:t>
            </w:r>
          </w:p>
          <w:p w:rsidR="000B6EFC" w:rsidRDefault="000B6EFC" w:rsidP="000B6EFC">
            <w:pPr>
              <w:pStyle w:val="Paragraphedeliste"/>
              <w:numPr>
                <w:ilvl w:val="0"/>
                <w:numId w:val="1"/>
              </w:numPr>
              <w:spacing w:after="0" w:line="240" w:lineRule="auto"/>
              <w:rPr>
                <w:rFonts w:eastAsia="Times New Roman" w:cstheme="minorHAnsi"/>
                <w:sz w:val="20"/>
                <w:szCs w:val="20"/>
                <w:lang w:eastAsia="fr-FR"/>
              </w:rPr>
            </w:pPr>
            <w:r w:rsidRPr="00E24D4A">
              <w:rPr>
                <w:rFonts w:eastAsia="Times New Roman" w:cstheme="minorHAnsi"/>
                <w:sz w:val="20"/>
                <w:szCs w:val="20"/>
                <w:lang w:eastAsia="fr-FR"/>
              </w:rPr>
              <w:t>H5p</w:t>
            </w:r>
          </w:p>
          <w:p w:rsidR="000B6EFC" w:rsidRDefault="000B6EFC" w:rsidP="000B6EFC">
            <w:pPr>
              <w:pStyle w:val="Paragraphedeliste"/>
              <w:numPr>
                <w:ilvl w:val="0"/>
                <w:numId w:val="1"/>
              </w:numPr>
              <w:spacing w:after="0" w:line="240" w:lineRule="auto"/>
              <w:rPr>
                <w:rFonts w:eastAsia="Times New Roman" w:cstheme="minorHAnsi"/>
                <w:sz w:val="20"/>
                <w:szCs w:val="20"/>
                <w:lang w:eastAsia="fr-FR"/>
              </w:rPr>
            </w:pPr>
            <w:r>
              <w:rPr>
                <w:rFonts w:eastAsia="Times New Roman" w:cstheme="minorHAnsi"/>
                <w:sz w:val="20"/>
                <w:szCs w:val="20"/>
                <w:lang w:eastAsia="fr-FR"/>
              </w:rPr>
              <w:t>Vidéo : Glucides</w:t>
            </w:r>
          </w:p>
          <w:p w:rsidR="000B6EFC" w:rsidRDefault="00270812" w:rsidP="00C64D3C">
            <w:pPr>
              <w:pStyle w:val="Paragraphedeliste"/>
              <w:spacing w:after="0" w:line="240" w:lineRule="auto"/>
              <w:ind w:left="1080"/>
              <w:rPr>
                <w:rFonts w:eastAsia="Times New Roman" w:cstheme="minorHAnsi"/>
                <w:sz w:val="20"/>
                <w:szCs w:val="20"/>
                <w:lang w:eastAsia="fr-FR"/>
              </w:rPr>
            </w:pPr>
            <w:hyperlink r:id="rId6" w:history="1">
              <w:r w:rsidR="000B6EFC" w:rsidRPr="00F3657D">
                <w:rPr>
                  <w:rStyle w:val="Lienhypertexte"/>
                  <w:rFonts w:eastAsia="Times New Roman" w:cstheme="minorHAnsi"/>
                  <w:sz w:val="20"/>
                  <w:szCs w:val="20"/>
                  <w:lang w:eastAsia="fr-FR"/>
                </w:rPr>
                <w:t>https://www.youtube.com/watch?v=3nID7mAwqYA</w:t>
              </w:r>
            </w:hyperlink>
          </w:p>
          <w:p w:rsidR="000B6EFC" w:rsidRDefault="000B6EFC" w:rsidP="00C64D3C">
            <w:pPr>
              <w:pStyle w:val="Paragraphedeliste"/>
              <w:spacing w:after="0" w:line="240" w:lineRule="auto"/>
              <w:ind w:left="1080"/>
              <w:rPr>
                <w:rFonts w:eastAsia="Times New Roman" w:cstheme="minorHAnsi"/>
                <w:sz w:val="20"/>
                <w:szCs w:val="20"/>
                <w:lang w:eastAsia="fr-FR"/>
              </w:rPr>
            </w:pPr>
          </w:p>
          <w:p w:rsidR="000B6EFC" w:rsidRPr="00631BA0" w:rsidRDefault="000B6EFC" w:rsidP="000B6EFC">
            <w:pPr>
              <w:pStyle w:val="Paragraphedeliste"/>
              <w:numPr>
                <w:ilvl w:val="0"/>
                <w:numId w:val="1"/>
              </w:numPr>
              <w:spacing w:after="0" w:line="240" w:lineRule="auto"/>
              <w:rPr>
                <w:rFonts w:eastAsia="Times New Roman" w:cstheme="minorHAnsi"/>
                <w:sz w:val="20"/>
                <w:szCs w:val="20"/>
                <w:lang w:eastAsia="fr-FR"/>
              </w:rPr>
            </w:pPr>
            <w:r w:rsidRPr="00631BA0">
              <w:rPr>
                <w:rFonts w:eastAsia="Times New Roman" w:cstheme="minorHAnsi"/>
                <w:sz w:val="20"/>
                <w:szCs w:val="20"/>
                <w:lang w:eastAsia="fr-FR"/>
              </w:rPr>
              <w:t>Vidéo</w:t>
            </w:r>
            <w:r>
              <w:rPr>
                <w:rFonts w:eastAsia="Times New Roman" w:cstheme="minorHAnsi"/>
                <w:sz w:val="20"/>
                <w:szCs w:val="20"/>
                <w:lang w:eastAsia="fr-FR"/>
              </w:rPr>
              <w:t> : D</w:t>
            </w:r>
            <w:r w:rsidRPr="00631BA0">
              <w:rPr>
                <w:rFonts w:eastAsia="Times New Roman" w:cstheme="minorHAnsi"/>
                <w:sz w:val="20"/>
                <w:szCs w:val="20"/>
                <w:lang w:eastAsia="fr-FR"/>
              </w:rPr>
              <w:t>ifférence entre fibres solubles/insolubles</w:t>
            </w:r>
          </w:p>
          <w:p w:rsidR="000B6EFC" w:rsidRDefault="00270812" w:rsidP="00C64D3C">
            <w:pPr>
              <w:pStyle w:val="Paragraphedeliste"/>
              <w:spacing w:after="0" w:line="240" w:lineRule="auto"/>
              <w:ind w:left="1080"/>
              <w:rPr>
                <w:rFonts w:eastAsia="Times New Roman" w:cstheme="minorHAnsi"/>
                <w:sz w:val="20"/>
                <w:szCs w:val="20"/>
                <w:lang w:eastAsia="fr-FR"/>
              </w:rPr>
            </w:pPr>
            <w:hyperlink r:id="rId7" w:history="1">
              <w:r w:rsidR="000B6EFC" w:rsidRPr="00F3657D">
                <w:rPr>
                  <w:rStyle w:val="Lienhypertexte"/>
                  <w:rFonts w:eastAsia="Times New Roman" w:cstheme="minorHAnsi"/>
                  <w:sz w:val="20"/>
                  <w:szCs w:val="20"/>
                  <w:lang w:eastAsia="fr-FR"/>
                </w:rPr>
                <w:t>https://youtu.be/2MU_Gh_QLsQ</w:t>
              </w:r>
            </w:hyperlink>
          </w:p>
          <w:p w:rsidR="000B6EFC" w:rsidRDefault="000B6EFC" w:rsidP="00C64D3C">
            <w:pPr>
              <w:pStyle w:val="Paragraphedeliste"/>
              <w:spacing w:after="0" w:line="240" w:lineRule="auto"/>
              <w:ind w:left="1080"/>
              <w:rPr>
                <w:rFonts w:eastAsia="Times New Roman" w:cstheme="minorHAnsi"/>
                <w:sz w:val="20"/>
                <w:szCs w:val="20"/>
                <w:highlight w:val="yellow"/>
                <w:lang w:eastAsia="fr-FR"/>
              </w:rPr>
            </w:pPr>
          </w:p>
          <w:p w:rsidR="000B6EFC" w:rsidRPr="000D3F1C" w:rsidRDefault="000B6EFC" w:rsidP="000B6EFC">
            <w:pPr>
              <w:pStyle w:val="Paragraphedeliste"/>
              <w:numPr>
                <w:ilvl w:val="0"/>
                <w:numId w:val="1"/>
              </w:numPr>
              <w:spacing w:after="0" w:line="240" w:lineRule="auto"/>
              <w:rPr>
                <w:rFonts w:eastAsia="Times New Roman" w:cstheme="minorHAnsi"/>
                <w:sz w:val="20"/>
                <w:szCs w:val="20"/>
                <w:lang w:eastAsia="fr-FR"/>
              </w:rPr>
            </w:pPr>
            <w:r w:rsidRPr="000D3F1C">
              <w:rPr>
                <w:rFonts w:eastAsia="Times New Roman" w:cstheme="minorHAnsi"/>
                <w:sz w:val="20"/>
                <w:szCs w:val="20"/>
                <w:lang w:eastAsia="fr-FR"/>
              </w:rPr>
              <w:t>Exercice CÉMEQ 1,2</w:t>
            </w:r>
          </w:p>
          <w:p w:rsidR="000B6EFC" w:rsidRPr="00380AFE" w:rsidRDefault="000B6EFC" w:rsidP="00C64D3C">
            <w:pPr>
              <w:pStyle w:val="Paragraphedeliste"/>
              <w:spacing w:after="0" w:line="240" w:lineRule="auto"/>
              <w:ind w:left="1080"/>
              <w:rPr>
                <w:rFonts w:eastAsia="Times New Roman" w:cstheme="minorHAnsi"/>
                <w:sz w:val="20"/>
                <w:szCs w:val="20"/>
                <w:highlight w:val="yellow"/>
                <w:lang w:eastAsia="fr-FR"/>
              </w:rPr>
            </w:pPr>
          </w:p>
        </w:tc>
        <w:tc>
          <w:tcPr>
            <w:tcW w:w="945" w:type="dxa"/>
            <w:tcBorders>
              <w:top w:val="single" w:sz="4" w:space="0" w:color="auto"/>
              <w:left w:val="single" w:sz="4" w:space="0" w:color="auto"/>
              <w:bottom w:val="single" w:sz="4" w:space="0" w:color="auto"/>
              <w:right w:val="single" w:sz="4" w:space="0" w:color="auto"/>
            </w:tcBorders>
            <w:hideMark/>
          </w:tcPr>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r>
              <w:rPr>
                <w:rFonts w:ascii="Verdana" w:eastAsia="Times New Roman" w:hAnsi="Verdana" w:cs="Times New Roman"/>
                <w:b/>
                <w:sz w:val="20"/>
                <w:szCs w:val="20"/>
                <w:lang w:eastAsia="fr-FR"/>
              </w:rPr>
              <w:t>90 min</w:t>
            </w:r>
          </w:p>
        </w:tc>
      </w:tr>
      <w:tr w:rsidR="000B6EFC" w:rsidTr="00C64D3C">
        <w:trPr>
          <w:trHeight w:val="699"/>
          <w:jc w:val="center"/>
        </w:trPr>
        <w:tc>
          <w:tcPr>
            <w:tcW w:w="7835" w:type="dxa"/>
            <w:tcBorders>
              <w:top w:val="single" w:sz="4" w:space="0" w:color="auto"/>
              <w:left w:val="single" w:sz="4" w:space="0" w:color="auto"/>
              <w:bottom w:val="single" w:sz="4" w:space="0" w:color="auto"/>
              <w:right w:val="single" w:sz="4" w:space="0" w:color="auto"/>
            </w:tcBorders>
          </w:tcPr>
          <w:p w:rsidR="000B6EFC" w:rsidRPr="00964A89" w:rsidRDefault="000B6EFC" w:rsidP="00C64D3C">
            <w:pPr>
              <w:spacing w:after="0" w:line="240" w:lineRule="auto"/>
              <w:rPr>
                <w:rFonts w:eastAsia="Times New Roman" w:cstheme="minorHAnsi"/>
                <w:b/>
                <w:sz w:val="20"/>
                <w:szCs w:val="20"/>
                <w:u w:val="single"/>
                <w:lang w:eastAsia="fr-FR"/>
              </w:rPr>
            </w:pPr>
            <w:r w:rsidRPr="00964A89">
              <w:rPr>
                <w:rFonts w:eastAsia="Times New Roman" w:cstheme="minorHAnsi"/>
                <w:b/>
                <w:sz w:val="20"/>
                <w:szCs w:val="20"/>
                <w:u w:val="single"/>
                <w:lang w:eastAsia="fr-FR"/>
              </w:rPr>
              <w:t>ACTIVITÉ</w:t>
            </w:r>
          </w:p>
          <w:p w:rsidR="000B6EFC" w:rsidRDefault="000B6EFC" w:rsidP="00C64D3C">
            <w:pPr>
              <w:spacing w:after="0" w:line="240" w:lineRule="auto"/>
              <w:rPr>
                <w:rFonts w:eastAsia="Times New Roman" w:cstheme="minorHAnsi"/>
                <w:b/>
                <w:sz w:val="20"/>
                <w:szCs w:val="20"/>
                <w:lang w:eastAsia="fr-FR"/>
              </w:rPr>
            </w:pPr>
          </w:p>
          <w:p w:rsidR="000B6EFC" w:rsidRPr="00631BA0" w:rsidRDefault="000B6EFC" w:rsidP="000B6EFC">
            <w:pPr>
              <w:pStyle w:val="Paragraphedeliste"/>
              <w:numPr>
                <w:ilvl w:val="0"/>
                <w:numId w:val="4"/>
              </w:numPr>
              <w:spacing w:after="0" w:line="240" w:lineRule="auto"/>
              <w:rPr>
                <w:rFonts w:eastAsia="Times New Roman" w:cstheme="minorHAnsi"/>
                <w:b/>
                <w:sz w:val="20"/>
                <w:szCs w:val="20"/>
                <w:lang w:eastAsia="fr-FR"/>
              </w:rPr>
            </w:pPr>
            <w:r w:rsidRPr="00631BA0">
              <w:rPr>
                <w:rFonts w:eastAsia="Times New Roman" w:cstheme="minorHAnsi"/>
                <w:b/>
                <w:sz w:val="20"/>
                <w:szCs w:val="20"/>
                <w:lang w:eastAsia="fr-FR"/>
              </w:rPr>
              <w:t>Établir des liens entre l’alimentation et l’état de santé d’une personne</w:t>
            </w:r>
          </w:p>
          <w:p w:rsidR="000B6EFC" w:rsidRPr="00631BA0" w:rsidRDefault="000B6EFC" w:rsidP="000B6EFC">
            <w:pPr>
              <w:pStyle w:val="Paragraphedeliste"/>
              <w:numPr>
                <w:ilvl w:val="0"/>
                <w:numId w:val="4"/>
              </w:numPr>
              <w:spacing w:after="0" w:line="240" w:lineRule="auto"/>
              <w:rPr>
                <w:rFonts w:eastAsia="Times New Roman" w:cstheme="minorHAnsi"/>
                <w:b/>
                <w:sz w:val="20"/>
                <w:szCs w:val="20"/>
                <w:lang w:eastAsia="fr-FR"/>
              </w:rPr>
            </w:pPr>
            <w:r w:rsidRPr="00631BA0">
              <w:rPr>
                <w:rFonts w:eastAsia="Times New Roman" w:cstheme="minorHAnsi"/>
                <w:b/>
                <w:sz w:val="20"/>
                <w:szCs w:val="20"/>
                <w:lang w:eastAsia="fr-FR"/>
              </w:rPr>
              <w:t>Vérifier la correspondance entre un repas et la diète d’une personne</w:t>
            </w:r>
          </w:p>
          <w:p w:rsidR="000B6EFC" w:rsidRPr="00EE5DC7" w:rsidRDefault="000B6EFC" w:rsidP="00C64D3C">
            <w:pPr>
              <w:spacing w:after="0" w:line="240" w:lineRule="auto"/>
              <w:rPr>
                <w:rFonts w:eastAsia="Times New Roman" w:cstheme="minorHAnsi"/>
                <w:b/>
                <w:sz w:val="20"/>
                <w:szCs w:val="20"/>
                <w:lang w:eastAsia="fr-FR"/>
              </w:rPr>
            </w:pPr>
          </w:p>
          <w:p w:rsidR="000B6EFC" w:rsidRDefault="000B6EFC" w:rsidP="00C64D3C">
            <w:pPr>
              <w:pStyle w:val="Paragraphedeliste"/>
              <w:spacing w:after="0" w:line="240" w:lineRule="auto"/>
              <w:ind w:left="405"/>
              <w:rPr>
                <w:rFonts w:eastAsia="Times New Roman" w:cstheme="minorHAnsi"/>
                <w:sz w:val="20"/>
                <w:szCs w:val="20"/>
                <w:lang w:eastAsia="fr-FR"/>
              </w:rPr>
            </w:pPr>
            <w:r>
              <w:rPr>
                <w:rFonts w:eastAsia="Times New Roman" w:cstheme="minorHAnsi"/>
                <w:sz w:val="20"/>
                <w:szCs w:val="20"/>
                <w:lang w:eastAsia="fr-FR"/>
              </w:rPr>
              <w:t>1.3 Interpréter le tableau nutritionnel d’un produit</w:t>
            </w:r>
          </w:p>
          <w:p w:rsidR="000B6EFC" w:rsidRPr="00EE5DC7" w:rsidRDefault="000B6EFC" w:rsidP="00C64D3C">
            <w:pPr>
              <w:pStyle w:val="Paragraphedeliste"/>
              <w:spacing w:after="0" w:line="240" w:lineRule="auto"/>
              <w:ind w:left="405"/>
              <w:rPr>
                <w:rFonts w:eastAsia="Times New Roman" w:cstheme="minorHAnsi"/>
                <w:b/>
                <w:sz w:val="20"/>
                <w:szCs w:val="20"/>
                <w:lang w:eastAsia="fr-FR"/>
              </w:rPr>
            </w:pPr>
            <w:r w:rsidRPr="00EE5DC7">
              <w:rPr>
                <w:rFonts w:eastAsia="Times New Roman" w:cstheme="minorHAnsi"/>
                <w:sz w:val="20"/>
                <w:szCs w:val="20"/>
                <w:lang w:eastAsia="fr-FR"/>
              </w:rPr>
              <w:t>2.1 Distinguer les diètes thérapeutiques</w:t>
            </w:r>
          </w:p>
          <w:p w:rsidR="000B6EFC" w:rsidRPr="00EE5DC7" w:rsidRDefault="000B6EFC" w:rsidP="00C64D3C">
            <w:pPr>
              <w:pStyle w:val="Paragraphedeliste"/>
              <w:spacing w:after="0" w:line="240" w:lineRule="auto"/>
              <w:ind w:left="405"/>
              <w:rPr>
                <w:rFonts w:eastAsia="Times New Roman" w:cstheme="minorHAnsi"/>
                <w:b/>
                <w:sz w:val="20"/>
                <w:szCs w:val="20"/>
                <w:lang w:eastAsia="fr-FR"/>
              </w:rPr>
            </w:pPr>
            <w:r>
              <w:rPr>
                <w:rFonts w:eastAsia="Times New Roman" w:cstheme="minorHAnsi"/>
                <w:sz w:val="20"/>
                <w:szCs w:val="20"/>
                <w:lang w:eastAsia="fr-FR"/>
              </w:rPr>
              <w:t xml:space="preserve">2.2 </w:t>
            </w:r>
            <w:r w:rsidRPr="00EE5DC7">
              <w:rPr>
                <w:rFonts w:eastAsia="Times New Roman" w:cstheme="minorHAnsi"/>
                <w:sz w:val="20"/>
                <w:szCs w:val="20"/>
                <w:lang w:eastAsia="fr-FR"/>
              </w:rPr>
              <w:t>Reconnaitre des situations nécessitant une modification de la diète</w:t>
            </w:r>
          </w:p>
          <w:p w:rsidR="000B6EFC" w:rsidRDefault="000B6EFC" w:rsidP="00C64D3C">
            <w:pPr>
              <w:spacing w:after="0" w:line="240" w:lineRule="auto"/>
              <w:rPr>
                <w:rFonts w:eastAsia="Times New Roman" w:cstheme="minorHAnsi"/>
                <w:sz w:val="20"/>
                <w:szCs w:val="20"/>
                <w:lang w:eastAsia="fr-FR"/>
              </w:rPr>
            </w:pPr>
          </w:p>
          <w:p w:rsidR="000B6EFC" w:rsidRDefault="000B6EFC" w:rsidP="00C64D3C">
            <w:pPr>
              <w:spacing w:after="0" w:line="240" w:lineRule="auto"/>
              <w:rPr>
                <w:rFonts w:eastAsia="Times New Roman" w:cstheme="minorHAnsi"/>
                <w:sz w:val="20"/>
                <w:szCs w:val="20"/>
                <w:lang w:eastAsia="fr-FR"/>
              </w:rPr>
            </w:pPr>
            <w:r>
              <w:rPr>
                <w:rFonts w:eastAsia="Times New Roman" w:cstheme="minorHAnsi"/>
                <w:sz w:val="20"/>
                <w:szCs w:val="20"/>
                <w:lang w:eastAsia="fr-FR"/>
              </w:rPr>
              <w:t>Préparation d’un me</w:t>
            </w:r>
            <w:r w:rsidR="00270812">
              <w:rPr>
                <w:rFonts w:eastAsia="Times New Roman" w:cstheme="minorHAnsi"/>
                <w:sz w:val="20"/>
                <w:szCs w:val="20"/>
                <w:lang w:eastAsia="fr-FR"/>
              </w:rPr>
              <w:t xml:space="preserve">nu équilibré d’une journée  de </w:t>
            </w:r>
            <w:r>
              <w:rPr>
                <w:rFonts w:eastAsia="Times New Roman" w:cstheme="minorHAnsi"/>
                <w:sz w:val="20"/>
                <w:szCs w:val="20"/>
                <w:lang w:eastAsia="fr-FR"/>
              </w:rPr>
              <w:t>200</w:t>
            </w:r>
            <w:r w:rsidR="00270812">
              <w:rPr>
                <w:rFonts w:eastAsia="Times New Roman" w:cstheme="minorHAnsi"/>
                <w:sz w:val="20"/>
                <w:szCs w:val="20"/>
                <w:lang w:eastAsia="fr-FR"/>
              </w:rPr>
              <w:t>0</w:t>
            </w:r>
            <w:bookmarkStart w:id="0" w:name="_GoBack"/>
            <w:bookmarkEnd w:id="0"/>
            <w:r>
              <w:rPr>
                <w:rFonts w:eastAsia="Times New Roman" w:cstheme="minorHAnsi"/>
                <w:sz w:val="20"/>
                <w:szCs w:val="20"/>
                <w:lang w:eastAsia="fr-FR"/>
              </w:rPr>
              <w:t xml:space="preserve"> calories !</w:t>
            </w:r>
          </w:p>
          <w:p w:rsidR="000B6EFC" w:rsidRDefault="000B6EFC" w:rsidP="00C64D3C">
            <w:pPr>
              <w:spacing w:after="0" w:line="240" w:lineRule="auto"/>
              <w:rPr>
                <w:rFonts w:eastAsia="Times New Roman" w:cstheme="minorHAnsi"/>
                <w:sz w:val="20"/>
                <w:szCs w:val="20"/>
                <w:lang w:eastAsia="fr-FR"/>
              </w:rPr>
            </w:pPr>
            <w:r>
              <w:rPr>
                <w:rFonts w:eastAsia="Times New Roman" w:cstheme="minorHAnsi"/>
                <w:sz w:val="20"/>
                <w:szCs w:val="20"/>
                <w:lang w:eastAsia="fr-FR"/>
              </w:rPr>
              <w:t>Il doit y avoir les valeurs calorifiques, valeurs en protéines, glucides et lipides, sans oublier les vitamines et sels minéraux présents. L’explication de la diète en lien avec la pathologie du patient ainsi que l’explication brève de cette pathologie et ses risques.</w:t>
            </w:r>
          </w:p>
          <w:p w:rsidR="000B6EFC" w:rsidRDefault="000B6EFC" w:rsidP="00C64D3C">
            <w:pPr>
              <w:spacing w:after="0" w:line="240" w:lineRule="auto"/>
              <w:rPr>
                <w:rFonts w:eastAsia="Times New Roman" w:cstheme="minorHAnsi"/>
                <w:sz w:val="20"/>
                <w:szCs w:val="20"/>
                <w:lang w:eastAsia="fr-FR"/>
              </w:rPr>
            </w:pPr>
          </w:p>
          <w:p w:rsidR="000B6EFC" w:rsidRDefault="000B6EFC" w:rsidP="00C64D3C">
            <w:pPr>
              <w:spacing w:after="0" w:line="240" w:lineRule="auto"/>
              <w:rPr>
                <w:rFonts w:eastAsia="Times New Roman" w:cstheme="minorHAnsi"/>
                <w:sz w:val="20"/>
                <w:szCs w:val="20"/>
                <w:lang w:eastAsia="fr-FR"/>
              </w:rPr>
            </w:pPr>
            <w:r>
              <w:rPr>
                <w:rFonts w:eastAsia="Times New Roman" w:cstheme="minorHAnsi"/>
                <w:sz w:val="20"/>
                <w:szCs w:val="20"/>
                <w:lang w:eastAsia="fr-FR"/>
              </w:rPr>
              <w:t>Sur un power point ou une présentation de votre choix !  Soyez créatif ….</w:t>
            </w:r>
          </w:p>
          <w:p w:rsidR="000B6EFC" w:rsidRDefault="000B6EFC" w:rsidP="00C64D3C">
            <w:pPr>
              <w:spacing w:after="0" w:line="240" w:lineRule="auto"/>
              <w:rPr>
                <w:rFonts w:eastAsia="Times New Roman" w:cstheme="minorHAnsi"/>
                <w:b/>
                <w:sz w:val="20"/>
                <w:szCs w:val="20"/>
                <w:u w:val="single"/>
                <w:lang w:eastAsia="fr-FR"/>
              </w:rPr>
            </w:pPr>
            <w:r w:rsidRPr="00631BA0">
              <w:rPr>
                <w:rFonts w:eastAsia="Times New Roman" w:cstheme="minorHAnsi"/>
                <w:b/>
                <w:sz w:val="20"/>
                <w:szCs w:val="20"/>
                <w:u w:val="single"/>
                <w:lang w:eastAsia="fr-FR"/>
              </w:rPr>
              <w:t>Ce travail sera à remettre pour le cours #8</w:t>
            </w:r>
          </w:p>
          <w:p w:rsidR="000B6EFC" w:rsidRPr="00631BA0" w:rsidRDefault="000B6EFC" w:rsidP="00C64D3C">
            <w:pPr>
              <w:spacing w:after="0" w:line="240" w:lineRule="auto"/>
              <w:rPr>
                <w:rFonts w:eastAsia="Times New Roman" w:cstheme="minorHAnsi"/>
                <w:b/>
                <w:sz w:val="20"/>
                <w:szCs w:val="20"/>
                <w:u w:val="single"/>
                <w:lang w:eastAsia="fr-FR"/>
              </w:rPr>
            </w:pPr>
          </w:p>
        </w:tc>
        <w:tc>
          <w:tcPr>
            <w:tcW w:w="945" w:type="dxa"/>
            <w:tcBorders>
              <w:top w:val="single" w:sz="4" w:space="0" w:color="auto"/>
              <w:left w:val="single" w:sz="4" w:space="0" w:color="auto"/>
              <w:bottom w:val="single" w:sz="4" w:space="0" w:color="auto"/>
              <w:right w:val="single" w:sz="4" w:space="0" w:color="auto"/>
            </w:tcBorders>
          </w:tcPr>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r>
              <w:rPr>
                <w:rFonts w:ascii="Verdana" w:eastAsia="Times New Roman" w:hAnsi="Verdana" w:cs="Times New Roman"/>
                <w:b/>
                <w:sz w:val="20"/>
                <w:szCs w:val="20"/>
                <w:lang w:eastAsia="fr-FR"/>
              </w:rPr>
              <w:t>70 min</w:t>
            </w:r>
          </w:p>
        </w:tc>
      </w:tr>
      <w:tr w:rsidR="000B6EFC" w:rsidTr="00C64D3C">
        <w:trPr>
          <w:trHeight w:val="699"/>
          <w:jc w:val="center"/>
        </w:trPr>
        <w:tc>
          <w:tcPr>
            <w:tcW w:w="7835" w:type="dxa"/>
            <w:tcBorders>
              <w:top w:val="single" w:sz="4" w:space="0" w:color="auto"/>
              <w:left w:val="single" w:sz="4" w:space="0" w:color="auto"/>
              <w:bottom w:val="single" w:sz="4" w:space="0" w:color="auto"/>
              <w:right w:val="single" w:sz="4" w:space="0" w:color="auto"/>
            </w:tcBorders>
          </w:tcPr>
          <w:p w:rsidR="000B6EFC" w:rsidRDefault="000B6EFC" w:rsidP="00C64D3C">
            <w:pPr>
              <w:spacing w:after="0" w:line="240" w:lineRule="auto"/>
              <w:rPr>
                <w:rFonts w:eastAsia="Times New Roman" w:cstheme="minorHAnsi"/>
                <w:b/>
                <w:sz w:val="20"/>
                <w:szCs w:val="20"/>
                <w:lang w:eastAsia="fr-FR"/>
              </w:rPr>
            </w:pPr>
            <w:r>
              <w:rPr>
                <w:rFonts w:eastAsia="Times New Roman" w:cstheme="minorHAnsi"/>
                <w:b/>
                <w:sz w:val="20"/>
                <w:szCs w:val="20"/>
                <w:lang w:eastAsia="fr-FR"/>
              </w:rPr>
              <w:t>Clôture</w:t>
            </w:r>
          </w:p>
          <w:p w:rsidR="000B6EFC" w:rsidRPr="00923F8B" w:rsidRDefault="000B6EFC" w:rsidP="000B6EFC">
            <w:pPr>
              <w:pStyle w:val="Paragraphedeliste"/>
              <w:numPr>
                <w:ilvl w:val="0"/>
                <w:numId w:val="2"/>
              </w:numPr>
              <w:spacing w:after="0" w:line="240" w:lineRule="auto"/>
              <w:rPr>
                <w:rFonts w:eastAsia="Times New Roman" w:cstheme="minorHAnsi"/>
                <w:b/>
                <w:sz w:val="20"/>
                <w:szCs w:val="20"/>
                <w:lang w:eastAsia="fr-FR"/>
              </w:rPr>
            </w:pPr>
            <w:r w:rsidRPr="00923F8B">
              <w:rPr>
                <w:rFonts w:eastAsia="Times New Roman" w:cstheme="minorHAnsi"/>
                <w:sz w:val="20"/>
                <w:szCs w:val="20"/>
                <w:lang w:eastAsia="fr-FR"/>
              </w:rPr>
              <w:t xml:space="preserve">Questions </w:t>
            </w:r>
          </w:p>
          <w:p w:rsidR="000B6EFC" w:rsidRPr="00E24D4A" w:rsidRDefault="000B6EFC" w:rsidP="000B6EFC">
            <w:pPr>
              <w:pStyle w:val="Paragraphedeliste"/>
              <w:numPr>
                <w:ilvl w:val="0"/>
                <w:numId w:val="2"/>
              </w:numPr>
              <w:spacing w:after="0" w:line="240" w:lineRule="auto"/>
              <w:rPr>
                <w:rFonts w:eastAsia="Times New Roman" w:cstheme="minorHAnsi"/>
                <w:b/>
                <w:sz w:val="20"/>
                <w:szCs w:val="20"/>
                <w:lang w:eastAsia="fr-FR"/>
              </w:rPr>
            </w:pPr>
            <w:r w:rsidRPr="00923F8B">
              <w:rPr>
                <w:rFonts w:eastAsia="Times New Roman" w:cstheme="minorHAnsi"/>
                <w:sz w:val="20"/>
                <w:szCs w:val="20"/>
                <w:lang w:eastAsia="fr-FR"/>
              </w:rPr>
              <w:t>Qu’avez-vous compris</w:t>
            </w:r>
          </w:p>
          <w:p w:rsidR="000B6EFC" w:rsidRPr="00631BA0" w:rsidRDefault="000B6EFC" w:rsidP="00C64D3C">
            <w:pPr>
              <w:spacing w:after="0" w:line="240" w:lineRule="auto"/>
              <w:rPr>
                <w:rFonts w:eastAsia="Times New Roman" w:cstheme="minorHAnsi"/>
                <w:b/>
                <w:sz w:val="20"/>
                <w:szCs w:val="20"/>
                <w:lang w:eastAsia="fr-FR"/>
              </w:rPr>
            </w:pPr>
          </w:p>
        </w:tc>
        <w:tc>
          <w:tcPr>
            <w:tcW w:w="945" w:type="dxa"/>
            <w:tcBorders>
              <w:top w:val="single" w:sz="4" w:space="0" w:color="auto"/>
              <w:left w:val="single" w:sz="4" w:space="0" w:color="auto"/>
              <w:bottom w:val="single" w:sz="4" w:space="0" w:color="auto"/>
              <w:right w:val="single" w:sz="4" w:space="0" w:color="auto"/>
            </w:tcBorders>
          </w:tcPr>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p>
          <w:p w:rsidR="000B6EFC" w:rsidRDefault="000B6EFC" w:rsidP="00C64D3C">
            <w:pPr>
              <w:spacing w:after="0" w:line="240" w:lineRule="auto"/>
              <w:rPr>
                <w:rFonts w:ascii="Verdana" w:eastAsia="Times New Roman" w:hAnsi="Verdana" w:cs="Times New Roman"/>
                <w:b/>
                <w:sz w:val="20"/>
                <w:szCs w:val="20"/>
                <w:lang w:eastAsia="fr-FR"/>
              </w:rPr>
            </w:pPr>
            <w:r>
              <w:rPr>
                <w:rFonts w:ascii="Verdana" w:eastAsia="Times New Roman" w:hAnsi="Verdana" w:cs="Times New Roman"/>
                <w:b/>
                <w:sz w:val="20"/>
                <w:szCs w:val="20"/>
                <w:lang w:eastAsia="fr-FR"/>
              </w:rPr>
              <w:t>10 min</w:t>
            </w:r>
          </w:p>
        </w:tc>
      </w:tr>
      <w:tr w:rsidR="000B6EFC" w:rsidTr="00C64D3C">
        <w:trPr>
          <w:trHeight w:val="628"/>
          <w:jc w:val="center"/>
        </w:trPr>
        <w:tc>
          <w:tcPr>
            <w:tcW w:w="8780" w:type="dxa"/>
            <w:gridSpan w:val="2"/>
            <w:tcBorders>
              <w:top w:val="single" w:sz="4" w:space="0" w:color="auto"/>
              <w:left w:val="single" w:sz="4" w:space="0" w:color="auto"/>
              <w:bottom w:val="single" w:sz="4" w:space="0" w:color="auto"/>
              <w:right w:val="single" w:sz="4" w:space="0" w:color="auto"/>
            </w:tcBorders>
          </w:tcPr>
          <w:p w:rsidR="000B6EFC" w:rsidRDefault="000B6EFC" w:rsidP="00C64D3C">
            <w:pPr>
              <w:spacing w:after="0" w:line="240" w:lineRule="auto"/>
              <w:rPr>
                <w:rFonts w:eastAsia="Times New Roman" w:cstheme="minorHAnsi"/>
                <w:b/>
                <w:sz w:val="20"/>
                <w:szCs w:val="20"/>
                <w:lang w:eastAsia="fr-FR"/>
              </w:rPr>
            </w:pPr>
            <w:r>
              <w:rPr>
                <w:rFonts w:eastAsia="Times New Roman" w:cstheme="minorHAnsi"/>
                <w:b/>
                <w:sz w:val="20"/>
                <w:szCs w:val="20"/>
                <w:lang w:eastAsia="fr-FR"/>
              </w:rPr>
              <w:t xml:space="preserve">Devoirs : </w:t>
            </w:r>
          </w:p>
          <w:p w:rsidR="000B6EFC" w:rsidRDefault="000B6EFC" w:rsidP="00C64D3C">
            <w:pPr>
              <w:spacing w:after="0" w:line="240" w:lineRule="auto"/>
              <w:rPr>
                <w:rFonts w:eastAsia="Times New Roman" w:cstheme="minorHAnsi"/>
                <w:sz w:val="20"/>
                <w:szCs w:val="20"/>
                <w:lang w:eastAsia="fr-FR"/>
              </w:rPr>
            </w:pPr>
            <w:r w:rsidRPr="00380AFE">
              <w:rPr>
                <w:rFonts w:eastAsia="Times New Roman" w:cstheme="minorHAnsi"/>
                <w:sz w:val="20"/>
                <w:szCs w:val="20"/>
                <w:lang w:eastAsia="fr-FR"/>
              </w:rPr>
              <w:t>Lecture CÉMEQ p. 19 à 22</w:t>
            </w:r>
          </w:p>
          <w:p w:rsidR="000B6EFC" w:rsidRPr="000B6EFC" w:rsidRDefault="000B6EFC" w:rsidP="00C64D3C">
            <w:pPr>
              <w:spacing w:after="0" w:line="240" w:lineRule="auto"/>
              <w:rPr>
                <w:rFonts w:eastAsia="Times New Roman" w:cstheme="minorHAnsi"/>
                <w:sz w:val="20"/>
                <w:szCs w:val="20"/>
                <w:lang w:eastAsia="fr-FR"/>
              </w:rPr>
            </w:pPr>
            <w:r>
              <w:rPr>
                <w:rFonts w:eastAsia="Times New Roman" w:cstheme="minorHAnsi"/>
                <w:sz w:val="20"/>
                <w:szCs w:val="20"/>
                <w:lang w:eastAsia="fr-FR"/>
              </w:rPr>
              <w:t>Exercice : Macronutriments (</w:t>
            </w:r>
            <w:proofErr w:type="spellStart"/>
            <w:r>
              <w:rPr>
                <w:rFonts w:eastAsia="Times New Roman" w:cstheme="minorHAnsi"/>
                <w:sz w:val="20"/>
                <w:szCs w:val="20"/>
                <w:lang w:eastAsia="fr-FR"/>
              </w:rPr>
              <w:t>moodle</w:t>
            </w:r>
            <w:proofErr w:type="spellEnd"/>
            <w:r>
              <w:rPr>
                <w:rFonts w:eastAsia="Times New Roman" w:cstheme="minorHAnsi"/>
                <w:sz w:val="20"/>
                <w:szCs w:val="20"/>
                <w:lang w:eastAsia="fr-FR"/>
              </w:rPr>
              <w:t>)</w:t>
            </w:r>
          </w:p>
        </w:tc>
      </w:tr>
    </w:tbl>
    <w:p w:rsidR="009868D4" w:rsidRDefault="00270812"/>
    <w:sectPr w:rsidR="009868D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105A"/>
    <w:multiLevelType w:val="multilevel"/>
    <w:tmpl w:val="051419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32A227B4"/>
    <w:multiLevelType w:val="hybridMultilevel"/>
    <w:tmpl w:val="DC58DE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34BB36BF"/>
    <w:multiLevelType w:val="hybridMultilevel"/>
    <w:tmpl w:val="0A84C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63191390"/>
    <w:multiLevelType w:val="hybridMultilevel"/>
    <w:tmpl w:val="A5BEFE00"/>
    <w:lvl w:ilvl="0" w:tplc="ECE21758">
      <w:start w:val="60"/>
      <w:numFmt w:val="bullet"/>
      <w:lvlText w:val="-"/>
      <w:lvlJc w:val="left"/>
      <w:pPr>
        <w:ind w:left="1080" w:hanging="360"/>
      </w:pPr>
      <w:rPr>
        <w:rFonts w:ascii="Calibri" w:eastAsia="Times New Roman"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nsid w:val="71E8237E"/>
    <w:multiLevelType w:val="hybridMultilevel"/>
    <w:tmpl w:val="316438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FC"/>
    <w:rsid w:val="000B6EFC"/>
    <w:rsid w:val="00270812"/>
    <w:rsid w:val="00663485"/>
    <w:rsid w:val="00B50A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6EFC"/>
    <w:pPr>
      <w:ind w:left="720"/>
      <w:contextualSpacing/>
    </w:pPr>
  </w:style>
  <w:style w:type="character" w:styleId="Lienhypertexte">
    <w:name w:val="Hyperlink"/>
    <w:basedOn w:val="Policepardfaut"/>
    <w:uiPriority w:val="99"/>
    <w:unhideWhenUsed/>
    <w:rsid w:val="000B6E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6EFC"/>
    <w:pPr>
      <w:ind w:left="720"/>
      <w:contextualSpacing/>
    </w:pPr>
  </w:style>
  <w:style w:type="character" w:styleId="Lienhypertexte">
    <w:name w:val="Hyperlink"/>
    <w:basedOn w:val="Policepardfaut"/>
    <w:uiPriority w:val="99"/>
    <w:unhideWhenUsed/>
    <w:rsid w:val="000B6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outu.be/2MU_Gh_QLs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nID7mAwqY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Mattia, Stephanie</dc:creator>
  <cp:lastModifiedBy>Di Mattia, Stephanie</cp:lastModifiedBy>
  <cp:revision>3</cp:revision>
  <dcterms:created xsi:type="dcterms:W3CDTF">2020-11-04T18:16:00Z</dcterms:created>
  <dcterms:modified xsi:type="dcterms:W3CDTF">2020-11-25T18:44:00Z</dcterms:modified>
</cp:coreProperties>
</file>