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tblpY="1050"/>
        <w:tblW w:w="0" w:type="auto"/>
        <w:tblLook w:val="04A0" w:firstRow="1" w:lastRow="0" w:firstColumn="1" w:lastColumn="0" w:noHBand="0" w:noVBand="1"/>
      </w:tblPr>
      <w:tblGrid>
        <w:gridCol w:w="2874"/>
        <w:gridCol w:w="2621"/>
        <w:gridCol w:w="2693"/>
        <w:gridCol w:w="2410"/>
      </w:tblGrid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proofErr w:type="spellStart"/>
            <w:r>
              <w:rPr>
                <w:rFonts w:ascii="Comic Sans MS" w:hAnsi="Comic Sans MS"/>
                <w:lang w:val="en-CA"/>
              </w:rPr>
              <w:t>Produits</w:t>
            </w:r>
            <w:proofErr w:type="spellEnd"/>
          </w:p>
        </w:tc>
        <w:tc>
          <w:tcPr>
            <w:tcW w:w="2621" w:type="dxa"/>
          </w:tcPr>
          <w:p w:rsidR="00E66A6D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Indications</w:t>
            </w: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proofErr w:type="spellStart"/>
            <w:r>
              <w:rPr>
                <w:rFonts w:ascii="Comic Sans MS" w:hAnsi="Comic Sans MS"/>
                <w:lang w:val="en-CA"/>
              </w:rPr>
              <w:t>Produits</w:t>
            </w:r>
            <w:proofErr w:type="spellEnd"/>
            <w:r>
              <w:rPr>
                <w:rFonts w:ascii="Comic Sans MS" w:hAnsi="Comic Sans MS"/>
                <w:lang w:val="en-CA"/>
              </w:rPr>
              <w:t xml:space="preserve"> </w:t>
            </w: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 xml:space="preserve">Indications </w:t>
            </w: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  <w:lang w:val="en-CA"/>
              </w:rPr>
              <w:t>ASAPHEN 80 MG</w:t>
            </w:r>
            <w:r w:rsidRPr="009F5AD1">
              <w:rPr>
                <w:rFonts w:ascii="Comic Sans MS" w:hAnsi="Comic Sans MS"/>
                <w:lang w:val="en-CA"/>
              </w:rPr>
              <w:tab/>
            </w:r>
            <w:r w:rsidRPr="009F5AD1">
              <w:rPr>
                <w:rFonts w:ascii="Comic Sans MS" w:hAnsi="Comic Sans MS"/>
                <w:lang w:val="en-CA"/>
              </w:rPr>
              <w:tab/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 xml:space="preserve"> </w:t>
            </w: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BACTROBAN</w:t>
            </w:r>
          </w:p>
        </w:tc>
        <w:tc>
          <w:tcPr>
            <w:tcW w:w="2621" w:type="dxa"/>
          </w:tcPr>
          <w:p w:rsidR="00E66A6D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CANESORAL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CROMOLYN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EMLA</w:t>
            </w:r>
          </w:p>
        </w:tc>
        <w:tc>
          <w:tcPr>
            <w:tcW w:w="2621" w:type="dxa"/>
          </w:tcPr>
          <w:p w:rsidR="00E66A6D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FER-IN-SOL  SIROP</w:t>
            </w:r>
            <w:r w:rsidRPr="009F5AD1">
              <w:rPr>
                <w:rFonts w:ascii="Comic Sans MS" w:hAnsi="Comic Sans MS"/>
              </w:rPr>
              <w:tab/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GRAVOL</w:t>
            </w:r>
            <w:r w:rsidRPr="009F5AD1">
              <w:rPr>
                <w:rFonts w:ascii="Comic Sans MS" w:hAnsi="Comic Sans MS"/>
              </w:rPr>
              <w:tab/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KWELLADA-P</w:t>
            </w:r>
            <w:r w:rsidRPr="009F5AD1">
              <w:rPr>
                <w:rFonts w:ascii="Comic Sans MS" w:hAnsi="Comic Sans MS"/>
              </w:rPr>
              <w:tab/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r w:rsidRPr="009F5AD1">
              <w:rPr>
                <w:rFonts w:ascii="Comic Sans MS" w:hAnsi="Comic Sans MS"/>
              </w:rPr>
              <w:t>MOTRIN IB X-FORT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E66A6D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MOTRIN IB ULTRA-FORT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r w:rsidRPr="009F5AD1">
              <w:rPr>
                <w:rFonts w:ascii="Comic Sans MS" w:hAnsi="Comic Sans MS"/>
              </w:rPr>
              <w:t>MURO 128</w:t>
            </w:r>
            <w:r w:rsidRPr="009F5AD1">
              <w:rPr>
                <w:rFonts w:ascii="Comic Sans MS" w:hAnsi="Comic Sans MS"/>
              </w:rPr>
              <w:tab/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  <w:r w:rsidRPr="009F5AD1">
              <w:rPr>
                <w:rFonts w:ascii="Comic Sans MS" w:hAnsi="Comic Sans MS"/>
              </w:rPr>
              <w:t>NIX</w:t>
            </w:r>
            <w:r w:rsidRPr="009F5AD1">
              <w:rPr>
                <w:rFonts w:ascii="Comic Sans MS" w:hAnsi="Comic Sans MS"/>
              </w:rPr>
              <w:tab/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NYDA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OPTICROM</w:t>
            </w:r>
            <w:r w:rsidRPr="009F5AD1">
              <w:rPr>
                <w:rFonts w:ascii="Comic Sans MS" w:hAnsi="Comic Sans MS"/>
              </w:rPr>
              <w:tab/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POLYSPORIN GTTE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R &amp; C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  <w:lang w:val="en-CA"/>
              </w:rPr>
              <w:t>VOLTAREN EMULGEL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  <w:lang w:val="en-CA"/>
              </w:rPr>
            </w:pPr>
          </w:p>
        </w:tc>
      </w:tr>
      <w:tr w:rsidR="00E66A6D" w:rsidRPr="009F5AD1" w:rsidTr="00E66A6D">
        <w:tc>
          <w:tcPr>
            <w:tcW w:w="2874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  <w:r w:rsidRPr="009F5AD1">
              <w:rPr>
                <w:rFonts w:ascii="Comic Sans MS" w:hAnsi="Comic Sans MS"/>
              </w:rPr>
              <w:t>ZOSTRIX HP</w:t>
            </w:r>
          </w:p>
        </w:tc>
        <w:tc>
          <w:tcPr>
            <w:tcW w:w="2621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66A6D" w:rsidRPr="009F5AD1" w:rsidRDefault="00E66A6D" w:rsidP="00E66A6D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B417A6" w:rsidRPr="00E66A6D" w:rsidRDefault="00E66A6D">
      <w:pPr>
        <w:rPr>
          <w:u w:val="single"/>
        </w:rPr>
      </w:pPr>
      <w:r w:rsidRPr="00E66A6D">
        <w:rPr>
          <w:u w:val="single"/>
        </w:rPr>
        <w:t xml:space="preserve">Principaux Annexe 2 </w:t>
      </w:r>
    </w:p>
    <w:p w:rsidR="00E66A6D" w:rsidRDefault="00E66A6D">
      <w:pPr>
        <w:rPr>
          <w:u w:val="single"/>
        </w:rPr>
      </w:pPr>
      <w:r w:rsidRPr="00E66A6D">
        <w:rPr>
          <w:u w:val="single"/>
        </w:rPr>
        <w:t>Ajuster la liste  avec votre pharmacie</w:t>
      </w: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</w:p>
    <w:p w:rsidR="00E66A6D" w:rsidRDefault="00E66A6D">
      <w:pPr>
        <w:rPr>
          <w:u w:val="single"/>
        </w:rPr>
      </w:pPr>
      <w:r>
        <w:rPr>
          <w:u w:val="single"/>
        </w:rPr>
        <w:t>Corrigé indications</w:t>
      </w:r>
    </w:p>
    <w:p w:rsidR="00E66A6D" w:rsidRDefault="00E66A6D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51"/>
        <w:gridCol w:w="3805"/>
      </w:tblGrid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  <w:lang w:val="en-CA"/>
              </w:rPr>
            </w:pPr>
            <w:r w:rsidRPr="000D0A21">
              <w:rPr>
                <w:rFonts w:ascii="Georgia" w:hAnsi="Georgia"/>
                <w:lang w:val="en-CA"/>
              </w:rPr>
              <w:t>ASAPHEN 80 MG</w:t>
            </w:r>
            <w:r w:rsidRPr="000D0A21">
              <w:rPr>
                <w:rFonts w:ascii="Georgia" w:hAnsi="Georgia"/>
                <w:lang w:val="en-CA"/>
              </w:rPr>
              <w:tab/>
            </w:r>
            <w:r w:rsidRPr="000D0A21">
              <w:rPr>
                <w:rFonts w:ascii="Georgia" w:hAnsi="Georgia"/>
                <w:lang w:val="en-CA"/>
              </w:rPr>
              <w:tab/>
            </w:r>
            <w:r w:rsidRPr="000D0A21">
              <w:rPr>
                <w:rFonts w:ascii="Georgia" w:hAnsi="Georgia"/>
                <w:lang w:val="en-CA"/>
              </w:rPr>
              <w:tab/>
            </w:r>
          </w:p>
        </w:tc>
        <w:tc>
          <w:tcPr>
            <w:tcW w:w="3805" w:type="dxa"/>
          </w:tcPr>
          <w:p w:rsidR="00E66A6D" w:rsidRPr="00764E0A" w:rsidRDefault="00E66A6D" w:rsidP="00235533">
            <w:pPr>
              <w:rPr>
                <w:rFonts w:ascii="Georgia" w:hAnsi="Georgia"/>
              </w:rPr>
            </w:pPr>
            <w:r w:rsidRPr="00764E0A">
              <w:rPr>
                <w:rFonts w:ascii="Georgia" w:hAnsi="Georgia"/>
              </w:rPr>
              <w:t>Antidouleurs, fièvre, inflammation, anticoagulants (dangereux chez les enfants)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  <w:lang w:val="en-CA"/>
              </w:rPr>
            </w:pPr>
            <w:r w:rsidRPr="000D0A21">
              <w:rPr>
                <w:rFonts w:ascii="Georgia" w:hAnsi="Georgia"/>
                <w:lang w:val="en-CA"/>
              </w:rPr>
              <w:t>BACTROBAN</w:t>
            </w:r>
            <w:r>
              <w:rPr>
                <w:rFonts w:ascii="Georgia" w:hAnsi="Georgia"/>
                <w:lang w:val="en-CA"/>
              </w:rPr>
              <w:t xml:space="preserve"> (taro-mupirocin)</w:t>
            </w:r>
          </w:p>
        </w:tc>
        <w:tc>
          <w:tcPr>
            <w:tcW w:w="3805" w:type="dxa"/>
          </w:tcPr>
          <w:p w:rsidR="00E66A6D" w:rsidRPr="00764E0A" w:rsidRDefault="00E66A6D" w:rsidP="00235533">
            <w:pPr>
              <w:rPr>
                <w:rFonts w:ascii="Georgia" w:hAnsi="Georgia"/>
              </w:rPr>
            </w:pPr>
            <w:r w:rsidRPr="00764E0A">
              <w:rPr>
                <w:rFonts w:ascii="Georgia" w:hAnsi="Georgia"/>
              </w:rPr>
              <w:t>Traiter les infections de la peau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 w:rsidRPr="000D0A21">
              <w:t>CANESORAL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</w:p>
        </w:tc>
        <w:tc>
          <w:tcPr>
            <w:tcW w:w="3805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Infection à champignons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 xml:space="preserve">CROMOLYN 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</w:p>
        </w:tc>
        <w:tc>
          <w:tcPr>
            <w:tcW w:w="3805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Symptômes allergie yeux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  <w:lang w:val="en-CA"/>
              </w:rPr>
            </w:pPr>
            <w:r w:rsidRPr="000D0A21">
              <w:rPr>
                <w:rFonts w:ascii="Georgia" w:hAnsi="Georgia"/>
                <w:lang w:val="en-CA"/>
              </w:rPr>
              <w:t>EMLA</w:t>
            </w:r>
            <w:r w:rsidRPr="000D0A21">
              <w:rPr>
                <w:rFonts w:ascii="Georgia" w:hAnsi="Georgia"/>
                <w:lang w:val="en-CA"/>
              </w:rPr>
              <w:tab/>
            </w:r>
            <w:r w:rsidRPr="000D0A21">
              <w:rPr>
                <w:rFonts w:ascii="Georgia" w:hAnsi="Georgia"/>
                <w:lang w:val="en-CA"/>
              </w:rPr>
              <w:tab/>
            </w:r>
            <w:r w:rsidRPr="000D0A21">
              <w:rPr>
                <w:rFonts w:ascii="Georgia" w:hAnsi="Georgia"/>
                <w:lang w:val="en-CA"/>
              </w:rPr>
              <w:tab/>
            </w:r>
            <w:r w:rsidRPr="000D0A21">
              <w:rPr>
                <w:rFonts w:ascii="Georgia" w:hAnsi="Georgia"/>
                <w:lang w:val="en-CA"/>
              </w:rPr>
              <w:tab/>
            </w:r>
            <w:r w:rsidRPr="000D0A21">
              <w:rPr>
                <w:rFonts w:ascii="Georgia" w:hAnsi="Georgia"/>
                <w:lang w:val="en-CA"/>
              </w:rPr>
              <w:tab/>
            </w:r>
          </w:p>
        </w:tc>
        <w:tc>
          <w:tcPr>
            <w:tcW w:w="3805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Anesthésique local de la peau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FER-IN-SOL  SIROP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</w:p>
        </w:tc>
        <w:tc>
          <w:tcPr>
            <w:tcW w:w="3805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Pour prévenir ou traiter un manque de fer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GRAVOL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</w:p>
        </w:tc>
        <w:tc>
          <w:tcPr>
            <w:tcW w:w="3805" w:type="dxa"/>
          </w:tcPr>
          <w:p w:rsidR="00E66A6D" w:rsidRPr="00764E0A" w:rsidRDefault="00E66A6D" w:rsidP="00235533">
            <w:pPr>
              <w:rPr>
                <w:rFonts w:ascii="Georgia" w:hAnsi="Georgia"/>
              </w:rPr>
            </w:pPr>
            <w:r w:rsidRPr="00764E0A">
              <w:rPr>
                <w:rFonts w:ascii="Georgia" w:hAnsi="Georgia"/>
              </w:rPr>
              <w:t xml:space="preserve">Prévenir et </w:t>
            </w:r>
            <w:r>
              <w:rPr>
                <w:rFonts w:ascii="Georgia" w:hAnsi="Georgia"/>
              </w:rPr>
              <w:t>contrôl</w:t>
            </w:r>
            <w:r w:rsidRPr="00764E0A">
              <w:rPr>
                <w:rFonts w:ascii="Georgia" w:hAnsi="Georgia"/>
              </w:rPr>
              <w:t xml:space="preserve">er les nausées et les vomissements. 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KWELLADA-P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</w:p>
        </w:tc>
        <w:tc>
          <w:tcPr>
            <w:tcW w:w="3805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Poux </w:t>
            </w:r>
          </w:p>
        </w:tc>
      </w:tr>
      <w:tr w:rsidR="00E66A6D" w:rsidRPr="000D0A21" w:rsidTr="00235533">
        <w:tc>
          <w:tcPr>
            <w:tcW w:w="5051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MOTRIN IB X-FORT</w:t>
            </w:r>
          </w:p>
        </w:tc>
        <w:tc>
          <w:tcPr>
            <w:tcW w:w="3805" w:type="dxa"/>
          </w:tcPr>
          <w:p w:rsidR="00E66A6D" w:rsidRPr="000D0A21" w:rsidRDefault="00E66A6D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Soulager la douleur et réduire l’inflammation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MOTRIN IB ULTRA-FORT</w:t>
            </w:r>
          </w:p>
        </w:tc>
        <w:tc>
          <w:tcPr>
            <w:tcW w:w="3805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Soulager la douleur et réduire l’inflammation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MURO 128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</w:p>
        </w:tc>
        <w:tc>
          <w:tcPr>
            <w:tcW w:w="3805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Œdème de la cornée (gonflement)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r w:rsidRPr="000D0A21">
              <w:rPr>
                <w:rFonts w:ascii="Georgia" w:hAnsi="Georgia"/>
              </w:rPr>
              <w:t>NIX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  <w:r w:rsidRPr="000D0A21">
              <w:tab/>
            </w:r>
            <w:r w:rsidRPr="000D0A21">
              <w:tab/>
            </w:r>
          </w:p>
        </w:tc>
        <w:tc>
          <w:tcPr>
            <w:tcW w:w="3805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Poux 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r w:rsidRPr="000D0A21">
              <w:t>NYDA</w:t>
            </w:r>
          </w:p>
        </w:tc>
        <w:tc>
          <w:tcPr>
            <w:tcW w:w="3805" w:type="dxa"/>
          </w:tcPr>
          <w:p w:rsidR="00685F28" w:rsidRPr="000D0A21" w:rsidRDefault="00685F28" w:rsidP="00235533">
            <w:r>
              <w:t>Poux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OPTICROM</w:t>
            </w:r>
            <w:r w:rsidRPr="000D0A21">
              <w:rPr>
                <w:rFonts w:ascii="Georgia" w:hAnsi="Georgia"/>
              </w:rPr>
              <w:tab/>
            </w:r>
            <w:r w:rsidRPr="000D0A21">
              <w:rPr>
                <w:rFonts w:ascii="Georgia" w:hAnsi="Georgia"/>
              </w:rPr>
              <w:tab/>
            </w:r>
          </w:p>
        </w:tc>
        <w:tc>
          <w:tcPr>
            <w:tcW w:w="3805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Symptômes allergie yeux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POLYSPORIN GTTE</w:t>
            </w:r>
          </w:p>
        </w:tc>
        <w:tc>
          <w:tcPr>
            <w:tcW w:w="3805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Traiter les infections des yeux 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R &amp; C</w:t>
            </w:r>
          </w:p>
        </w:tc>
        <w:tc>
          <w:tcPr>
            <w:tcW w:w="3805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poux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pPr>
              <w:rPr>
                <w:rFonts w:ascii="Georgia" w:hAnsi="Georgia"/>
                <w:lang w:val="en-CA"/>
              </w:rPr>
            </w:pPr>
            <w:r w:rsidRPr="000D0A21">
              <w:rPr>
                <w:rFonts w:ascii="Georgia" w:hAnsi="Georgia"/>
                <w:lang w:val="en-CA"/>
              </w:rPr>
              <w:t>VOLTAREN EMULGEL</w:t>
            </w:r>
          </w:p>
        </w:tc>
        <w:tc>
          <w:tcPr>
            <w:tcW w:w="3805" w:type="dxa"/>
          </w:tcPr>
          <w:p w:rsidR="00685F28" w:rsidRPr="00764E0A" w:rsidRDefault="00685F28" w:rsidP="00235533">
            <w:pPr>
              <w:rPr>
                <w:rFonts w:ascii="Georgia" w:hAnsi="Georgia"/>
              </w:rPr>
            </w:pPr>
            <w:r w:rsidRPr="00764E0A">
              <w:rPr>
                <w:rFonts w:ascii="Georgia" w:hAnsi="Georgia"/>
              </w:rPr>
              <w:t xml:space="preserve">Réduit les douleurs, les inflammations </w:t>
            </w:r>
          </w:p>
        </w:tc>
      </w:tr>
      <w:tr w:rsidR="00685F28" w:rsidRPr="000D0A21" w:rsidTr="00235533">
        <w:tc>
          <w:tcPr>
            <w:tcW w:w="5051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 w:rsidRPr="000D0A21">
              <w:rPr>
                <w:rFonts w:ascii="Georgia" w:hAnsi="Georgia"/>
              </w:rPr>
              <w:t>ZOSTRIX HP</w:t>
            </w:r>
          </w:p>
        </w:tc>
        <w:tc>
          <w:tcPr>
            <w:tcW w:w="3805" w:type="dxa"/>
          </w:tcPr>
          <w:p w:rsidR="00685F28" w:rsidRPr="000D0A21" w:rsidRDefault="00685F28" w:rsidP="0023553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Soulager la douleur </w:t>
            </w:r>
          </w:p>
        </w:tc>
      </w:tr>
    </w:tbl>
    <w:p w:rsidR="00E66A6D" w:rsidRPr="00E66A6D" w:rsidRDefault="00E66A6D">
      <w:pPr>
        <w:rPr>
          <w:u w:val="single"/>
        </w:rPr>
      </w:pPr>
      <w:bookmarkStart w:id="0" w:name="_GoBack"/>
      <w:bookmarkEnd w:id="0"/>
    </w:p>
    <w:sectPr w:rsidR="00E66A6D" w:rsidRPr="00E66A6D" w:rsidSect="00E66A6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8F"/>
    <w:rsid w:val="005B52B7"/>
    <w:rsid w:val="00685F28"/>
    <w:rsid w:val="00B417A6"/>
    <w:rsid w:val="00DC568F"/>
    <w:rsid w:val="00E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Malette, Annie</dc:creator>
  <cp:lastModifiedBy>Malette, Annie</cp:lastModifiedBy>
  <cp:revision>2</cp:revision>
  <cp:lastPrinted>2020-01-10T14:39:00Z</cp:lastPrinted>
  <dcterms:created xsi:type="dcterms:W3CDTF">2019-12-10T14:56:00Z</dcterms:created>
  <dcterms:modified xsi:type="dcterms:W3CDTF">2020-01-10T14:39:00Z</dcterms:modified>
</cp:coreProperties>
</file>