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47ADA" w14:textId="77777777" w:rsidR="00E75BCC" w:rsidRDefault="00E75BCC" w:rsidP="00F354CC"/>
    <w:p w14:paraId="6AA9E8A4" w14:textId="77777777" w:rsidR="00F354CC" w:rsidRDefault="00F354CC" w:rsidP="00F354CC"/>
    <w:tbl>
      <w:tblPr>
        <w:tblStyle w:val="Grilleclaire-Accent5"/>
        <w:tblW w:w="8641" w:type="dxa"/>
        <w:tblLook w:val="04A0" w:firstRow="1" w:lastRow="0" w:firstColumn="1" w:lastColumn="0" w:noHBand="0" w:noVBand="1"/>
      </w:tblPr>
      <w:tblGrid>
        <w:gridCol w:w="2249"/>
        <w:gridCol w:w="3246"/>
        <w:gridCol w:w="2835"/>
        <w:gridCol w:w="311"/>
      </w:tblGrid>
      <w:tr w:rsidR="00F354CC" w14:paraId="2782EA36" w14:textId="77777777" w:rsidTr="00212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Merge w:val="restart"/>
            <w:vAlign w:val="center"/>
          </w:tcPr>
          <w:p w14:paraId="134EC7B4" w14:textId="77777777" w:rsidR="00F354CC" w:rsidRDefault="00F354CC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sz w:val="24"/>
                <w:szCs w:val="24"/>
                <w:lang w:val="fr-FR"/>
              </w:rPr>
              <w:t>Éléments abordés par l’ATP</w:t>
            </w:r>
          </w:p>
        </w:tc>
        <w:tc>
          <w:tcPr>
            <w:tcW w:w="6392" w:type="dxa"/>
            <w:gridSpan w:val="3"/>
          </w:tcPr>
          <w:p w14:paraId="504FFBFD" w14:textId="77777777" w:rsidR="00F354CC" w:rsidRPr="00843F66" w:rsidRDefault="00F354CC" w:rsidP="00FD493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BlueHighway"/>
                <w:color w:val="FFFFFF" w:themeColor="background1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sz w:val="24"/>
                <w:szCs w:val="24"/>
                <w:lang w:val="fr-FR"/>
              </w:rPr>
              <w:t xml:space="preserve">Ajustement </w:t>
            </w:r>
            <w:r w:rsidR="00FD493E">
              <w:rPr>
                <w:rFonts w:ascii="Comic Sans MS" w:hAnsi="Comic Sans MS" w:cs="BlueHighway"/>
                <w:sz w:val="24"/>
                <w:szCs w:val="24"/>
                <w:lang w:val="fr-FR"/>
              </w:rPr>
              <w:t>canne</w:t>
            </w:r>
          </w:p>
        </w:tc>
      </w:tr>
      <w:tr w:rsidR="00F354CC" w14:paraId="1CD1E56C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Merge/>
            <w:vAlign w:val="center"/>
          </w:tcPr>
          <w:p w14:paraId="645FD02A" w14:textId="77777777" w:rsidR="00F354CC" w:rsidRDefault="00F354CC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246" w:type="dxa"/>
            <w:vAlign w:val="center"/>
          </w:tcPr>
          <w:p w14:paraId="4AC1BE17" w14:textId="77777777" w:rsidR="00F354CC" w:rsidRPr="00843F66" w:rsidRDefault="00FD493E" w:rsidP="00212E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  <w:t>Oui</w:t>
            </w:r>
          </w:p>
        </w:tc>
        <w:tc>
          <w:tcPr>
            <w:tcW w:w="2835" w:type="dxa"/>
            <w:vAlign w:val="center"/>
          </w:tcPr>
          <w:p w14:paraId="05A6423D" w14:textId="77777777" w:rsidR="00F354CC" w:rsidRPr="00843F66" w:rsidRDefault="00FD493E" w:rsidP="00212E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  <w:t xml:space="preserve">Non </w:t>
            </w:r>
          </w:p>
        </w:tc>
        <w:tc>
          <w:tcPr>
            <w:tcW w:w="311" w:type="dxa"/>
            <w:vMerge w:val="restart"/>
            <w:vAlign w:val="center"/>
          </w:tcPr>
          <w:p w14:paraId="5647D562" w14:textId="77777777" w:rsidR="00F354CC" w:rsidRPr="00843F66" w:rsidRDefault="00F354CC" w:rsidP="00212E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</w:p>
        </w:tc>
      </w:tr>
      <w:tr w:rsidR="00F354CC" w14:paraId="4AE778E3" w14:textId="77777777" w:rsidTr="00FD49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Align w:val="center"/>
          </w:tcPr>
          <w:p w14:paraId="3B5B2B63" w14:textId="77777777" w:rsidR="00F354CC" w:rsidRDefault="00F354CC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Est-ce pour vous ?</w:t>
            </w:r>
          </w:p>
        </w:tc>
        <w:tc>
          <w:tcPr>
            <w:tcW w:w="3246" w:type="dxa"/>
          </w:tcPr>
          <w:p w14:paraId="339C55EC" w14:textId="77777777" w:rsidR="00F354CC" w:rsidRDefault="00F354CC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0F991A3A" w14:textId="77777777" w:rsidR="00F354CC" w:rsidRDefault="00F354CC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1" w:type="dxa"/>
            <w:vMerge/>
          </w:tcPr>
          <w:p w14:paraId="7F8FCE3A" w14:textId="77777777" w:rsidR="00F354CC" w:rsidRDefault="00F354CC" w:rsidP="00212EAA">
            <w:pPr>
              <w:autoSpaceDE w:val="0"/>
              <w:autoSpaceDN w:val="0"/>
              <w:adjustRightInd w:val="0"/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D493E" w14:paraId="2E8E4225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Align w:val="center"/>
          </w:tcPr>
          <w:p w14:paraId="2D157302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Chaussures ?</w:t>
            </w:r>
          </w:p>
        </w:tc>
        <w:tc>
          <w:tcPr>
            <w:tcW w:w="3246" w:type="dxa"/>
          </w:tcPr>
          <w:p w14:paraId="2AE9E5B3" w14:textId="77777777" w:rsidR="00FD493E" w:rsidRDefault="00FD493E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6A1DD2ED" w14:textId="77777777" w:rsidR="00FD493E" w:rsidRDefault="00FD493E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1" w:type="dxa"/>
            <w:vMerge/>
          </w:tcPr>
          <w:p w14:paraId="1531B234" w14:textId="77777777" w:rsidR="00FD493E" w:rsidRDefault="00FD493E" w:rsidP="00212EAA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354CC" w14:paraId="7D398E8E" w14:textId="77777777" w:rsidTr="00FD49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Align w:val="center"/>
          </w:tcPr>
          <w:p w14:paraId="228C4356" w14:textId="77777777" w:rsidR="00F354CC" w:rsidRDefault="00F354CC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Position du corps</w:t>
            </w:r>
          </w:p>
          <w:p w14:paraId="79FFEF10" w14:textId="77777777" w:rsidR="00FD493E" w:rsidRDefault="00FD493E" w:rsidP="00FD493E">
            <w:pPr>
              <w:autoSpaceDE w:val="0"/>
              <w:autoSpaceDN w:val="0"/>
              <w:adjustRightInd w:val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(dos, épaule)</w:t>
            </w:r>
          </w:p>
        </w:tc>
        <w:tc>
          <w:tcPr>
            <w:tcW w:w="3246" w:type="dxa"/>
          </w:tcPr>
          <w:p w14:paraId="6A833B2F" w14:textId="77777777" w:rsidR="00F354CC" w:rsidRDefault="00F354CC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47827C60" w14:textId="77777777" w:rsidR="00F354CC" w:rsidRDefault="00F354CC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1" w:type="dxa"/>
            <w:vMerge/>
          </w:tcPr>
          <w:p w14:paraId="73EA43D7" w14:textId="77777777" w:rsidR="00F354CC" w:rsidRDefault="00F354CC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354CC" w14:paraId="3D842FA6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Align w:val="center"/>
          </w:tcPr>
          <w:p w14:paraId="241EDCBE" w14:textId="77777777" w:rsidR="00F354CC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Coté de la jambe saine</w:t>
            </w:r>
          </w:p>
        </w:tc>
        <w:tc>
          <w:tcPr>
            <w:tcW w:w="3246" w:type="dxa"/>
          </w:tcPr>
          <w:p w14:paraId="4F0721F1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5FADE7E0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1" w:type="dxa"/>
            <w:vMerge/>
          </w:tcPr>
          <w:p w14:paraId="2DA56799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D493E" w14:paraId="2066479A" w14:textId="77777777" w:rsidTr="00FD49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Align w:val="center"/>
          </w:tcPr>
          <w:p w14:paraId="1324CFB2" w14:textId="77777777" w:rsidR="00FD493E" w:rsidRPr="00FD493E" w:rsidRDefault="00E75BCC" w:rsidP="004148F4">
            <w:pPr>
              <w:autoSpaceDE w:val="0"/>
              <w:autoSpaceDN w:val="0"/>
              <w:adjustRightInd w:val="0"/>
              <w:rPr>
                <w:rFonts w:ascii="Comic Sans MS" w:hAnsi="Comic Sans MS" w:cs="BlueHighway"/>
                <w:color w:val="292526"/>
                <w:sz w:val="24"/>
                <w:szCs w:val="24"/>
              </w:rPr>
            </w:pPr>
            <w:r w:rsidRPr="00FD493E">
              <w:rPr>
                <w:rFonts w:ascii="Comic Sans MS" w:hAnsi="Comic Sans MS" w:cs="BlueHighway"/>
                <w:color w:val="292526"/>
                <w:sz w:val="24"/>
                <w:szCs w:val="24"/>
              </w:rPr>
              <w:t>à 15 cm du bout du pied</w:t>
            </w:r>
          </w:p>
        </w:tc>
        <w:tc>
          <w:tcPr>
            <w:tcW w:w="3246" w:type="dxa"/>
          </w:tcPr>
          <w:p w14:paraId="064091B8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76230034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1" w:type="dxa"/>
            <w:vMerge/>
          </w:tcPr>
          <w:p w14:paraId="37CBCC38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354CC" w14:paraId="1E3925B9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Align w:val="center"/>
          </w:tcPr>
          <w:p w14:paraId="0ED5AED2" w14:textId="77777777" w:rsidR="00F354CC" w:rsidRDefault="00F354CC" w:rsidP="00FD493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 xml:space="preserve">Hauteur de </w:t>
            </w:r>
            <w:r w:rsidR="00FD493E"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la canne</w:t>
            </w:r>
          </w:p>
        </w:tc>
        <w:tc>
          <w:tcPr>
            <w:tcW w:w="3246" w:type="dxa"/>
          </w:tcPr>
          <w:p w14:paraId="36A079E5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4571043B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1" w:type="dxa"/>
            <w:vMerge/>
          </w:tcPr>
          <w:p w14:paraId="1BBC348F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354CC" w14:paraId="79658B75" w14:textId="77777777" w:rsidTr="00FD49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Align w:val="center"/>
          </w:tcPr>
          <w:p w14:paraId="1168E089" w14:textId="77777777" w:rsidR="00F354CC" w:rsidRDefault="00F354CC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Façon d’utiliser l’aide à la marche</w:t>
            </w:r>
          </w:p>
        </w:tc>
        <w:tc>
          <w:tcPr>
            <w:tcW w:w="3246" w:type="dxa"/>
          </w:tcPr>
          <w:p w14:paraId="7F7A8F54" w14:textId="77777777" w:rsidR="00F354CC" w:rsidRDefault="00F354CC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1BD98620" w14:textId="77777777" w:rsidR="00F354CC" w:rsidRDefault="00F354CC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1" w:type="dxa"/>
            <w:vMerge/>
          </w:tcPr>
          <w:p w14:paraId="02FB2FCD" w14:textId="77777777" w:rsidR="00F354CC" w:rsidRDefault="00F354CC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354CC" w14:paraId="74F68355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vAlign w:val="center"/>
          </w:tcPr>
          <w:p w14:paraId="47A40C5B" w14:textId="77777777" w:rsidR="00F354CC" w:rsidRDefault="00F354CC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 xml:space="preserve">Commentaires </w:t>
            </w:r>
          </w:p>
        </w:tc>
        <w:tc>
          <w:tcPr>
            <w:tcW w:w="3246" w:type="dxa"/>
          </w:tcPr>
          <w:p w14:paraId="7B7ACB68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30DA5882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1" w:type="dxa"/>
            <w:vMerge/>
          </w:tcPr>
          <w:p w14:paraId="4382334A" w14:textId="77777777" w:rsidR="00F354CC" w:rsidRDefault="00F354CC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</w:tbl>
    <w:p w14:paraId="301951D6" w14:textId="77777777" w:rsidR="00F354CC" w:rsidRDefault="00F354CC" w:rsidP="00F354CC"/>
    <w:p w14:paraId="56653F41" w14:textId="77777777" w:rsidR="00F354CC" w:rsidRDefault="00F354CC" w:rsidP="00F354CC"/>
    <w:p w14:paraId="05388984" w14:textId="77777777" w:rsidR="00F354CC" w:rsidRDefault="00F354CC" w:rsidP="00F354CC"/>
    <w:p w14:paraId="65004BD1" w14:textId="77777777" w:rsidR="00F354CC" w:rsidRDefault="00F354CC" w:rsidP="00F354CC"/>
    <w:p w14:paraId="576979F9" w14:textId="77777777" w:rsidR="00F354CC" w:rsidRDefault="00F354CC" w:rsidP="00F354CC"/>
    <w:p w14:paraId="047938A0" w14:textId="77777777" w:rsidR="00F354CC" w:rsidRDefault="00F354CC" w:rsidP="00F354CC"/>
    <w:p w14:paraId="397E0C92" w14:textId="77777777" w:rsidR="00F354CC" w:rsidRDefault="00F354CC" w:rsidP="00F354CC"/>
    <w:p w14:paraId="33B50A97" w14:textId="77777777" w:rsidR="00F354CC" w:rsidRDefault="00F354CC" w:rsidP="00F354CC"/>
    <w:p w14:paraId="43641C9F" w14:textId="77777777" w:rsidR="00F354CC" w:rsidRDefault="00F354CC" w:rsidP="00F354CC"/>
    <w:p w14:paraId="72AACA76" w14:textId="77777777" w:rsidR="00F354CC" w:rsidRDefault="00F354CC" w:rsidP="00F354CC"/>
    <w:p w14:paraId="1D2614BE" w14:textId="77777777" w:rsidR="00F354CC" w:rsidRDefault="00F354CC" w:rsidP="00F354CC"/>
    <w:p w14:paraId="58F68ADF" w14:textId="77777777" w:rsidR="00F354CC" w:rsidRDefault="00F354CC" w:rsidP="00F354CC"/>
    <w:p w14:paraId="053A82A7" w14:textId="77777777" w:rsidR="00F354CC" w:rsidRDefault="00F354CC" w:rsidP="00F354CC">
      <w:r>
        <w:t>Nom de la personne évaluée : ____________________________________________________</w:t>
      </w:r>
    </w:p>
    <w:tbl>
      <w:tblPr>
        <w:tblStyle w:val="Grilleclaire-Accent5"/>
        <w:tblW w:w="8856" w:type="dxa"/>
        <w:tblLook w:val="04A0" w:firstRow="1" w:lastRow="0" w:firstColumn="1" w:lastColumn="0" w:noHBand="0" w:noVBand="1"/>
      </w:tblPr>
      <w:tblGrid>
        <w:gridCol w:w="2219"/>
        <w:gridCol w:w="570"/>
        <w:gridCol w:w="2564"/>
        <w:gridCol w:w="2927"/>
        <w:gridCol w:w="576"/>
      </w:tblGrid>
      <w:tr w:rsidR="00FD493E" w14:paraId="37BC1A93" w14:textId="77777777" w:rsidTr="00FD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 w:val="restart"/>
            <w:vAlign w:val="center"/>
          </w:tcPr>
          <w:p w14:paraId="30B2FAE3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sz w:val="24"/>
                <w:szCs w:val="24"/>
                <w:lang w:val="fr-FR"/>
              </w:rPr>
              <w:t>Éléments abordés par l’ATP</w:t>
            </w:r>
          </w:p>
        </w:tc>
        <w:tc>
          <w:tcPr>
            <w:tcW w:w="570" w:type="dxa"/>
          </w:tcPr>
          <w:p w14:paraId="5D4FB579" w14:textId="77777777" w:rsidR="00FD493E" w:rsidRDefault="00FD493E" w:rsidP="00FD493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BlueHighway"/>
                <w:sz w:val="24"/>
                <w:szCs w:val="24"/>
                <w:lang w:val="fr-FR"/>
              </w:rPr>
            </w:pPr>
          </w:p>
        </w:tc>
        <w:tc>
          <w:tcPr>
            <w:tcW w:w="6067" w:type="dxa"/>
            <w:gridSpan w:val="3"/>
            <w:tcBorders>
              <w:bottom w:val="nil"/>
            </w:tcBorders>
          </w:tcPr>
          <w:p w14:paraId="55F1C915" w14:textId="77777777" w:rsidR="00FD493E" w:rsidRPr="00843F66" w:rsidRDefault="00FD493E" w:rsidP="00FD493E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BlueHighway"/>
                <w:color w:val="FFFFFF" w:themeColor="background1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sz w:val="24"/>
                <w:szCs w:val="24"/>
                <w:lang w:val="fr-FR"/>
              </w:rPr>
              <w:t>Ajustement béquille</w:t>
            </w:r>
          </w:p>
        </w:tc>
      </w:tr>
      <w:tr w:rsidR="00FD493E" w14:paraId="791B51A5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/>
            <w:vAlign w:val="center"/>
          </w:tcPr>
          <w:p w14:paraId="46543B1D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286CACD7" w14:textId="77777777" w:rsidR="00FD493E" w:rsidRPr="00843F66" w:rsidRDefault="00FD493E" w:rsidP="00212E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  <w:t>Oui</w:t>
            </w:r>
          </w:p>
        </w:tc>
        <w:tc>
          <w:tcPr>
            <w:tcW w:w="2927" w:type="dxa"/>
          </w:tcPr>
          <w:p w14:paraId="6C2F7DC2" w14:textId="77777777" w:rsidR="00FD493E" w:rsidRPr="00843F66" w:rsidRDefault="00FD493E" w:rsidP="00212E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  <w:t>Non</w:t>
            </w:r>
          </w:p>
        </w:tc>
        <w:tc>
          <w:tcPr>
            <w:tcW w:w="576" w:type="dxa"/>
            <w:vMerge w:val="restart"/>
            <w:tcBorders>
              <w:top w:val="nil"/>
              <w:right w:val="nil"/>
            </w:tcBorders>
            <w:vAlign w:val="center"/>
          </w:tcPr>
          <w:p w14:paraId="74F86A84" w14:textId="77777777" w:rsidR="00FD493E" w:rsidRPr="00843F66" w:rsidRDefault="00FD493E" w:rsidP="00212EA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</w:p>
        </w:tc>
      </w:tr>
      <w:tr w:rsidR="00FD493E" w14:paraId="75A7EFDF" w14:textId="77777777" w:rsidTr="00FD49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28182559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Question</w:t>
            </w:r>
          </w:p>
          <w:p w14:paraId="415D8B4B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Est-ce pour vous ?</w:t>
            </w:r>
          </w:p>
        </w:tc>
        <w:tc>
          <w:tcPr>
            <w:tcW w:w="3134" w:type="dxa"/>
            <w:gridSpan w:val="2"/>
          </w:tcPr>
          <w:p w14:paraId="3CB58C6B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1BD8CC59" w14:textId="77777777" w:rsidR="00FD493E" w:rsidRDefault="00FD493E" w:rsidP="00212EAA">
            <w:pPr>
              <w:autoSpaceDE w:val="0"/>
              <w:autoSpaceDN w:val="0"/>
              <w:adjustRightInd w:val="0"/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7244640" w14:textId="77777777" w:rsidR="00FD493E" w:rsidRDefault="00FD493E" w:rsidP="00212EAA">
            <w:pPr>
              <w:autoSpaceDE w:val="0"/>
              <w:autoSpaceDN w:val="0"/>
              <w:adjustRightInd w:val="0"/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912AD6" w14:paraId="6A4F8CBE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46AA2A0F" w14:textId="77777777" w:rsidR="00912AD6" w:rsidRDefault="00912AD6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Chaussures ?</w:t>
            </w:r>
          </w:p>
        </w:tc>
        <w:tc>
          <w:tcPr>
            <w:tcW w:w="3134" w:type="dxa"/>
            <w:gridSpan w:val="2"/>
          </w:tcPr>
          <w:p w14:paraId="091C5898" w14:textId="77777777" w:rsidR="00912AD6" w:rsidRDefault="00912AD6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1F7F7C36" w14:textId="77777777" w:rsidR="00912AD6" w:rsidRDefault="00912AD6" w:rsidP="00212EAA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78CCF7E9" w14:textId="77777777" w:rsidR="00912AD6" w:rsidRDefault="00912AD6" w:rsidP="00212EAA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D493E" w14:paraId="49F016B2" w14:textId="77777777" w:rsidTr="00FD49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08D752D5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Position du corps</w:t>
            </w:r>
          </w:p>
          <w:p w14:paraId="479167E1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(corps, épaule)</w:t>
            </w:r>
          </w:p>
        </w:tc>
        <w:tc>
          <w:tcPr>
            <w:tcW w:w="3134" w:type="dxa"/>
            <w:gridSpan w:val="2"/>
          </w:tcPr>
          <w:p w14:paraId="304B0CEA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4A3B2F3E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B904D3D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D493E" w14:paraId="0CE02D6F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1AA375F8" w14:textId="77777777" w:rsidR="00FD493E" w:rsidRPr="00FD493E" w:rsidRDefault="00912AD6" w:rsidP="004148F4">
            <w:pPr>
              <w:autoSpaceDE w:val="0"/>
              <w:autoSpaceDN w:val="0"/>
              <w:adjustRightInd w:val="0"/>
              <w:rPr>
                <w:rFonts w:ascii="Comic Sans MS" w:hAnsi="Comic Sans MS" w:cs="BlueHighway"/>
                <w:color w:val="292526"/>
                <w:sz w:val="24"/>
                <w:szCs w:val="24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</w:rPr>
              <w:t>Embout des béquille</w:t>
            </w:r>
            <w:r w:rsidR="004148F4">
              <w:rPr>
                <w:rFonts w:ascii="Comic Sans MS" w:hAnsi="Comic Sans MS" w:cs="BlueHighway"/>
                <w:color w:val="292526"/>
                <w:sz w:val="24"/>
                <w:szCs w:val="24"/>
              </w:rPr>
              <w:t>s</w:t>
            </w:r>
            <w:r>
              <w:rPr>
                <w:rFonts w:ascii="Comic Sans MS" w:hAnsi="Comic Sans MS" w:cs="BlueHighway"/>
                <w:color w:val="292526"/>
                <w:sz w:val="24"/>
                <w:szCs w:val="24"/>
              </w:rPr>
              <w:t xml:space="preserve"> </w:t>
            </w:r>
            <w:r w:rsidR="00FD493E" w:rsidRPr="00FD493E">
              <w:rPr>
                <w:rFonts w:ascii="Comic Sans MS" w:hAnsi="Comic Sans MS" w:cs="BlueHighway"/>
                <w:color w:val="292526"/>
                <w:sz w:val="24"/>
                <w:szCs w:val="24"/>
              </w:rPr>
              <w:t>à 15 cm du bout du pied</w:t>
            </w:r>
          </w:p>
        </w:tc>
        <w:tc>
          <w:tcPr>
            <w:tcW w:w="3134" w:type="dxa"/>
            <w:gridSpan w:val="2"/>
          </w:tcPr>
          <w:p w14:paraId="0BF173A1" w14:textId="77777777" w:rsidR="00FD493E" w:rsidRDefault="00FD493E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48ED945F" w14:textId="77777777" w:rsidR="00FD493E" w:rsidRDefault="00FD493E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D61D2C8" w14:textId="77777777" w:rsidR="00FD493E" w:rsidRDefault="00FD493E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D493E" w14:paraId="720CFDD9" w14:textId="77777777" w:rsidTr="00FD49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0F3BA896" w14:textId="77777777" w:rsidR="001A4A28" w:rsidRPr="00FD493E" w:rsidRDefault="00E75BCC" w:rsidP="00FD493E">
            <w:pPr>
              <w:autoSpaceDE w:val="0"/>
              <w:autoSpaceDN w:val="0"/>
              <w:adjustRightInd w:val="0"/>
              <w:rPr>
                <w:rFonts w:ascii="Comic Sans MS" w:hAnsi="Comic Sans MS" w:cs="BlueHighway"/>
                <w:color w:val="292526"/>
                <w:sz w:val="24"/>
                <w:szCs w:val="24"/>
              </w:rPr>
            </w:pPr>
            <w:r w:rsidRPr="00FD493E">
              <w:rPr>
                <w:rFonts w:ascii="Comic Sans MS" w:hAnsi="Comic Sans MS" w:cs="BlueHighway"/>
                <w:color w:val="292526"/>
                <w:sz w:val="24"/>
                <w:szCs w:val="24"/>
              </w:rPr>
              <w:t>5 cm de l’aisselle</w:t>
            </w:r>
          </w:p>
          <w:p w14:paraId="7EBF2AE0" w14:textId="77777777" w:rsidR="00FD493E" w:rsidRPr="00FD493E" w:rsidRDefault="00FD493E" w:rsidP="00FD493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</w:rPr>
            </w:pPr>
            <w:r>
              <w:rPr>
                <w:rFonts w:ascii="Comic Sans MS" w:hAnsi="Comic Sans MS" w:cs="BlueHighway"/>
                <w:noProof/>
                <w:color w:val="29252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C2F43" wp14:editId="1EADE174">
                      <wp:simplePos x="0" y="0"/>
                      <wp:positionH relativeFrom="column">
                        <wp:posOffset>-58480</wp:posOffset>
                      </wp:positionH>
                      <wp:positionV relativeFrom="paragraph">
                        <wp:posOffset>133631</wp:posOffset>
                      </wp:positionV>
                      <wp:extent cx="5241851" cy="0"/>
                      <wp:effectExtent l="0" t="0" r="1651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1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062CFB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0.5pt" to="408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" strokecolor="#4579b8 [3044]"/>
                  </w:pict>
                </mc:Fallback>
              </mc:AlternateContent>
            </w:r>
            <w:r w:rsidRPr="00FD493E">
              <w:rPr>
                <w:rFonts w:ascii="Comic Sans MS" w:hAnsi="Comic Sans MS" w:cs="BlueHighway"/>
                <w:color w:val="292526"/>
                <w:sz w:val="24"/>
                <w:szCs w:val="24"/>
              </w:rPr>
              <w:t> </w:t>
            </w:r>
          </w:p>
          <w:p w14:paraId="06DCCFE9" w14:textId="77777777" w:rsidR="00FD493E" w:rsidRPr="00FD493E" w:rsidRDefault="00FD493E" w:rsidP="00912AD6">
            <w:pPr>
              <w:autoSpaceDE w:val="0"/>
              <w:autoSpaceDN w:val="0"/>
              <w:adjustRightInd w:val="0"/>
              <w:rPr>
                <w:rFonts w:ascii="Comic Sans MS" w:hAnsi="Comic Sans MS" w:cs="BlueHighway"/>
                <w:color w:val="292526"/>
                <w:sz w:val="24"/>
                <w:szCs w:val="24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</w:rPr>
              <w:t>Appui-main</w:t>
            </w:r>
            <w:r w:rsidR="00E75BCC" w:rsidRPr="00FD493E">
              <w:rPr>
                <w:rFonts w:ascii="Comic Sans MS" w:hAnsi="Comic Sans MS" w:cs="BlueHighway"/>
                <w:color w:val="292526"/>
                <w:sz w:val="24"/>
                <w:szCs w:val="24"/>
              </w:rPr>
              <w:t xml:space="preserve"> au pli du poignet</w:t>
            </w:r>
          </w:p>
        </w:tc>
        <w:tc>
          <w:tcPr>
            <w:tcW w:w="3134" w:type="dxa"/>
            <w:gridSpan w:val="2"/>
          </w:tcPr>
          <w:p w14:paraId="6020CCEC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65626B2D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BB67757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D493E" w14:paraId="2527E656" w14:textId="77777777" w:rsidTr="00FD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77736557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Façon d’utiliser l’aide à la marche</w:t>
            </w:r>
          </w:p>
        </w:tc>
        <w:tc>
          <w:tcPr>
            <w:tcW w:w="3134" w:type="dxa"/>
            <w:gridSpan w:val="2"/>
          </w:tcPr>
          <w:p w14:paraId="2103B005" w14:textId="77777777" w:rsidR="00FD493E" w:rsidRDefault="00FD493E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25847B92" w14:textId="77777777" w:rsidR="00FD493E" w:rsidRDefault="00FD493E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6855C04" w14:textId="77777777" w:rsidR="00FD493E" w:rsidRDefault="00FD493E" w:rsidP="00212E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FD493E" w14:paraId="70CD1275" w14:textId="77777777" w:rsidTr="00FD49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06BC45C4" w14:textId="77777777" w:rsidR="00FD493E" w:rsidRDefault="00FD493E" w:rsidP="00212EAA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 xml:space="preserve">Commentaires </w:t>
            </w:r>
          </w:p>
        </w:tc>
        <w:tc>
          <w:tcPr>
            <w:tcW w:w="3134" w:type="dxa"/>
            <w:gridSpan w:val="2"/>
          </w:tcPr>
          <w:p w14:paraId="7FCD1F7B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7B3DA31F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06A7DCC4" w14:textId="77777777" w:rsidR="00FD493E" w:rsidRDefault="00FD493E" w:rsidP="00212EAA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</w:tbl>
    <w:p w14:paraId="064A08BF" w14:textId="77777777" w:rsidR="00F354CC" w:rsidRDefault="00F354CC" w:rsidP="00F354CC">
      <w:bookmarkStart w:id="0" w:name="_GoBack"/>
      <w:bookmarkEnd w:id="0"/>
    </w:p>
    <w:p w14:paraId="613E2CC6" w14:textId="77777777" w:rsidR="003E67A7" w:rsidRDefault="003E67A7"/>
    <w:p w14:paraId="29489A46" w14:textId="77777777" w:rsidR="00912AD6" w:rsidRDefault="00912AD6"/>
    <w:p w14:paraId="615329F2" w14:textId="77777777" w:rsidR="00912AD6" w:rsidRDefault="00912AD6"/>
    <w:p w14:paraId="4E7D23CC" w14:textId="77777777" w:rsidR="00912AD6" w:rsidRDefault="00912AD6"/>
    <w:p w14:paraId="31D31EC1" w14:textId="77777777" w:rsidR="00912AD6" w:rsidRDefault="00912AD6"/>
    <w:p w14:paraId="0B4F9D32" w14:textId="77777777" w:rsidR="00912AD6" w:rsidRDefault="00912AD6"/>
    <w:p w14:paraId="084E3ACB" w14:textId="77777777" w:rsidR="00912AD6" w:rsidRDefault="00912AD6" w:rsidP="00912AD6"/>
    <w:tbl>
      <w:tblPr>
        <w:tblStyle w:val="Grilleclaire-Accent5"/>
        <w:tblW w:w="8856" w:type="dxa"/>
        <w:tblLook w:val="04A0" w:firstRow="1" w:lastRow="0" w:firstColumn="1" w:lastColumn="0" w:noHBand="0" w:noVBand="1"/>
      </w:tblPr>
      <w:tblGrid>
        <w:gridCol w:w="2219"/>
        <w:gridCol w:w="570"/>
        <w:gridCol w:w="2564"/>
        <w:gridCol w:w="2927"/>
        <w:gridCol w:w="576"/>
      </w:tblGrid>
      <w:tr w:rsidR="00912AD6" w14:paraId="758BD979" w14:textId="77777777" w:rsidTr="00E43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 w:val="restart"/>
            <w:vAlign w:val="center"/>
          </w:tcPr>
          <w:p w14:paraId="3C3236FE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sz w:val="24"/>
                <w:szCs w:val="24"/>
                <w:lang w:val="fr-FR"/>
              </w:rPr>
              <w:t>Éléments abordés par l’ATP</w:t>
            </w:r>
          </w:p>
        </w:tc>
        <w:tc>
          <w:tcPr>
            <w:tcW w:w="570" w:type="dxa"/>
          </w:tcPr>
          <w:p w14:paraId="6D747F6B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BlueHighway"/>
                <w:sz w:val="24"/>
                <w:szCs w:val="24"/>
                <w:lang w:val="fr-FR"/>
              </w:rPr>
            </w:pPr>
          </w:p>
        </w:tc>
        <w:tc>
          <w:tcPr>
            <w:tcW w:w="6067" w:type="dxa"/>
            <w:gridSpan w:val="3"/>
            <w:tcBorders>
              <w:bottom w:val="nil"/>
            </w:tcBorders>
          </w:tcPr>
          <w:p w14:paraId="29492136" w14:textId="77777777" w:rsidR="00912AD6" w:rsidRPr="00843F66" w:rsidRDefault="00912AD6" w:rsidP="00912AD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BlueHighway"/>
                <w:color w:val="FFFFFF" w:themeColor="background1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sz w:val="24"/>
                <w:szCs w:val="24"/>
                <w:lang w:val="fr-FR"/>
              </w:rPr>
              <w:t>Ajustement marchette</w:t>
            </w:r>
          </w:p>
        </w:tc>
      </w:tr>
      <w:tr w:rsidR="00912AD6" w14:paraId="124B15ED" w14:textId="77777777" w:rsidTr="00E43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Merge/>
            <w:vAlign w:val="center"/>
          </w:tcPr>
          <w:p w14:paraId="1122F464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05065681" w14:textId="77777777" w:rsidR="00912AD6" w:rsidRPr="00843F66" w:rsidRDefault="00912AD6" w:rsidP="00E43D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  <w:t>Oui</w:t>
            </w:r>
          </w:p>
        </w:tc>
        <w:tc>
          <w:tcPr>
            <w:tcW w:w="2927" w:type="dxa"/>
          </w:tcPr>
          <w:p w14:paraId="5F3152DA" w14:textId="77777777" w:rsidR="00912AD6" w:rsidRPr="00843F66" w:rsidRDefault="00912AD6" w:rsidP="00E43D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  <w:t>Non</w:t>
            </w:r>
          </w:p>
        </w:tc>
        <w:tc>
          <w:tcPr>
            <w:tcW w:w="576" w:type="dxa"/>
            <w:vMerge w:val="restart"/>
            <w:tcBorders>
              <w:top w:val="nil"/>
              <w:right w:val="nil"/>
            </w:tcBorders>
            <w:vAlign w:val="center"/>
          </w:tcPr>
          <w:p w14:paraId="024453AF" w14:textId="77777777" w:rsidR="00912AD6" w:rsidRPr="00843F66" w:rsidRDefault="00912AD6" w:rsidP="00E43DC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b/>
                <w:color w:val="292526"/>
                <w:sz w:val="24"/>
                <w:szCs w:val="24"/>
                <w:lang w:val="fr-FR"/>
              </w:rPr>
            </w:pPr>
          </w:p>
        </w:tc>
      </w:tr>
      <w:tr w:rsidR="00912AD6" w14:paraId="341C97A9" w14:textId="77777777" w:rsidTr="00E43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6594E529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Question</w:t>
            </w:r>
          </w:p>
          <w:p w14:paraId="1C28525A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Est-ce pour vous ?</w:t>
            </w:r>
          </w:p>
        </w:tc>
        <w:tc>
          <w:tcPr>
            <w:tcW w:w="3134" w:type="dxa"/>
            <w:gridSpan w:val="2"/>
          </w:tcPr>
          <w:p w14:paraId="51EC1538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68F6ECF8" w14:textId="77777777" w:rsidR="00912AD6" w:rsidRDefault="00912AD6" w:rsidP="00E43DC2">
            <w:pPr>
              <w:autoSpaceDE w:val="0"/>
              <w:autoSpaceDN w:val="0"/>
              <w:adjustRightInd w:val="0"/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3EDC7F3" w14:textId="77777777" w:rsidR="00912AD6" w:rsidRDefault="00912AD6" w:rsidP="00E43DC2">
            <w:pPr>
              <w:autoSpaceDE w:val="0"/>
              <w:autoSpaceDN w:val="0"/>
              <w:adjustRightInd w:val="0"/>
              <w:ind w:hanging="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912AD6" w14:paraId="36D4471D" w14:textId="77777777" w:rsidTr="00E43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47F2F4D4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Chaussures ?</w:t>
            </w:r>
          </w:p>
        </w:tc>
        <w:tc>
          <w:tcPr>
            <w:tcW w:w="3134" w:type="dxa"/>
            <w:gridSpan w:val="2"/>
          </w:tcPr>
          <w:p w14:paraId="4EA738F7" w14:textId="77777777" w:rsidR="00912AD6" w:rsidRDefault="00912AD6" w:rsidP="00E43D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00412E4E" w14:textId="77777777" w:rsidR="00912AD6" w:rsidRDefault="00912AD6" w:rsidP="00E43DC2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F9A2041" w14:textId="77777777" w:rsidR="00912AD6" w:rsidRDefault="00912AD6" w:rsidP="00E43DC2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912AD6" w14:paraId="7B81C0E3" w14:textId="77777777" w:rsidTr="00E43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08B9022C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Position du corps</w:t>
            </w:r>
          </w:p>
          <w:p w14:paraId="3C951545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(corps, épaule)</w:t>
            </w:r>
          </w:p>
        </w:tc>
        <w:tc>
          <w:tcPr>
            <w:tcW w:w="3134" w:type="dxa"/>
            <w:gridSpan w:val="2"/>
          </w:tcPr>
          <w:p w14:paraId="3E5DD640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30F13B74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3182A1B1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912AD6" w14:paraId="232BC800" w14:textId="77777777" w:rsidTr="00E43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3BD1D082" w14:textId="77777777" w:rsidR="001A4A28" w:rsidRPr="00912AD6" w:rsidRDefault="00E75BCC" w:rsidP="00912AD6">
            <w:pPr>
              <w:autoSpaceDE w:val="0"/>
              <w:autoSpaceDN w:val="0"/>
              <w:adjustRightInd w:val="0"/>
              <w:rPr>
                <w:rFonts w:ascii="Comic Sans MS" w:hAnsi="Comic Sans MS" w:cs="BlueHighway"/>
                <w:color w:val="292526"/>
                <w:sz w:val="24"/>
                <w:szCs w:val="24"/>
              </w:rPr>
            </w:pPr>
            <w:r w:rsidRPr="00912AD6">
              <w:rPr>
                <w:rFonts w:ascii="Comic Sans MS" w:hAnsi="Comic Sans MS" w:cs="BlueHighway"/>
                <w:color w:val="292526"/>
                <w:sz w:val="24"/>
                <w:szCs w:val="24"/>
              </w:rPr>
              <w:t>Le corps ne doit pas toucher la barre antérieure et, les talons</w:t>
            </w:r>
            <w:r w:rsidR="00912AD6">
              <w:rPr>
                <w:rFonts w:ascii="Comic Sans MS" w:hAnsi="Comic Sans MS" w:cs="BlueHighway"/>
                <w:color w:val="292526"/>
                <w:sz w:val="24"/>
                <w:szCs w:val="24"/>
              </w:rPr>
              <w:t xml:space="preserve"> </w:t>
            </w:r>
            <w:r w:rsidRPr="00912AD6">
              <w:rPr>
                <w:rFonts w:ascii="Comic Sans MS" w:hAnsi="Comic Sans MS" w:cs="BlueHighway"/>
                <w:color w:val="292526"/>
                <w:sz w:val="24"/>
                <w:szCs w:val="24"/>
              </w:rPr>
              <w:t xml:space="preserve">doivent être </w:t>
            </w:r>
            <w:r w:rsidR="00912AD6" w:rsidRPr="00912AD6">
              <w:rPr>
                <w:rFonts w:ascii="Comic Sans MS" w:hAnsi="Comic Sans MS" w:cs="BlueHighway"/>
                <w:color w:val="292526"/>
                <w:sz w:val="24"/>
                <w:szCs w:val="24"/>
              </w:rPr>
              <w:t>vis-à-vis les pattes arrière</w:t>
            </w:r>
            <w:r w:rsidRPr="00912AD6">
              <w:rPr>
                <w:rFonts w:ascii="Comic Sans MS" w:hAnsi="Comic Sans MS" w:cs="BlueHighway"/>
                <w:color w:val="292526"/>
                <w:sz w:val="24"/>
                <w:szCs w:val="24"/>
              </w:rPr>
              <w:t>.</w:t>
            </w:r>
          </w:p>
          <w:p w14:paraId="7B38D16E" w14:textId="77777777" w:rsidR="00912AD6" w:rsidRPr="00FD493E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</w:rPr>
            </w:pPr>
            <w:r>
              <w:rPr>
                <w:rFonts w:ascii="Comic Sans MS" w:hAnsi="Comic Sans MS" w:cs="BlueHighway"/>
                <w:noProof/>
                <w:color w:val="29252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AED6E4" wp14:editId="4176A1B3">
                      <wp:simplePos x="0" y="0"/>
                      <wp:positionH relativeFrom="column">
                        <wp:posOffset>-58480</wp:posOffset>
                      </wp:positionH>
                      <wp:positionV relativeFrom="paragraph">
                        <wp:posOffset>133631</wp:posOffset>
                      </wp:positionV>
                      <wp:extent cx="5241851" cy="0"/>
                      <wp:effectExtent l="0" t="0" r="1651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41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7BC26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0.5pt" to="408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" strokecolor="#4579b8 [3044]"/>
                  </w:pict>
                </mc:Fallback>
              </mc:AlternateContent>
            </w:r>
            <w:r w:rsidRPr="00FD493E">
              <w:rPr>
                <w:rFonts w:ascii="Comic Sans MS" w:hAnsi="Comic Sans MS" w:cs="BlueHighway"/>
                <w:color w:val="292526"/>
                <w:sz w:val="24"/>
                <w:szCs w:val="24"/>
              </w:rPr>
              <w:t> </w:t>
            </w:r>
          </w:p>
          <w:p w14:paraId="4DC770BB" w14:textId="77777777" w:rsidR="00912AD6" w:rsidRPr="00912AD6" w:rsidRDefault="00912AD6" w:rsidP="00912AD6">
            <w:pPr>
              <w:rPr>
                <w:rFonts w:ascii="Comic Sans MS" w:hAnsi="Comic Sans MS" w:cs="BlueHighway"/>
                <w:sz w:val="24"/>
                <w:szCs w:val="24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</w:rPr>
              <w:t>Appui-main</w:t>
            </w:r>
            <w:r w:rsidRPr="00FD493E">
              <w:rPr>
                <w:rFonts w:ascii="Comic Sans MS" w:hAnsi="Comic Sans MS" w:cs="BlueHighway"/>
                <w:color w:val="292526"/>
                <w:sz w:val="24"/>
                <w:szCs w:val="24"/>
              </w:rPr>
              <w:t xml:space="preserve"> au pli du poignet</w:t>
            </w:r>
          </w:p>
        </w:tc>
        <w:tc>
          <w:tcPr>
            <w:tcW w:w="3134" w:type="dxa"/>
            <w:gridSpan w:val="2"/>
          </w:tcPr>
          <w:p w14:paraId="773C94DD" w14:textId="77777777" w:rsidR="00912AD6" w:rsidRDefault="00912AD6" w:rsidP="00E43D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6A27E7CE" w14:textId="77777777" w:rsidR="00912AD6" w:rsidRDefault="00912AD6" w:rsidP="00E43D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17F4BE0D" w14:textId="77777777" w:rsidR="00912AD6" w:rsidRDefault="00912AD6" w:rsidP="00E43D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912AD6" w14:paraId="691FAA61" w14:textId="77777777" w:rsidTr="00E43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61A46238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Façon d’utiliser l’aide à la marche</w:t>
            </w:r>
          </w:p>
        </w:tc>
        <w:tc>
          <w:tcPr>
            <w:tcW w:w="3134" w:type="dxa"/>
            <w:gridSpan w:val="2"/>
          </w:tcPr>
          <w:p w14:paraId="7A58DD59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3E30ABD3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C3C874E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2E343F" w14:paraId="259694B5" w14:textId="77777777" w:rsidTr="00E43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7ED82C91" w14:textId="77777777" w:rsidR="002E343F" w:rsidRDefault="002E343F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>Fermeture de la marchette</w:t>
            </w:r>
          </w:p>
        </w:tc>
        <w:tc>
          <w:tcPr>
            <w:tcW w:w="3134" w:type="dxa"/>
            <w:gridSpan w:val="2"/>
          </w:tcPr>
          <w:p w14:paraId="4632B501" w14:textId="77777777" w:rsidR="002E343F" w:rsidRDefault="002E343F" w:rsidP="00E43D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2256CACC" w14:textId="77777777" w:rsidR="002E343F" w:rsidRDefault="002E343F" w:rsidP="00E43D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76AEA901" w14:textId="77777777" w:rsidR="002E343F" w:rsidRDefault="002E343F" w:rsidP="00E43DC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  <w:tr w:rsidR="00912AD6" w14:paraId="6D247730" w14:textId="77777777" w:rsidTr="00E43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vAlign w:val="center"/>
          </w:tcPr>
          <w:p w14:paraId="1CD3BBA6" w14:textId="77777777" w:rsidR="00912AD6" w:rsidRDefault="00912AD6" w:rsidP="00E43DC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  <w:r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  <w:t xml:space="preserve">Commentaires </w:t>
            </w:r>
          </w:p>
        </w:tc>
        <w:tc>
          <w:tcPr>
            <w:tcW w:w="3134" w:type="dxa"/>
            <w:gridSpan w:val="2"/>
          </w:tcPr>
          <w:p w14:paraId="01D28542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2927" w:type="dxa"/>
          </w:tcPr>
          <w:p w14:paraId="044EE010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60F68A4C" w14:textId="77777777" w:rsidR="00912AD6" w:rsidRDefault="00912AD6" w:rsidP="00E43DC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="BlueHighway"/>
                <w:color w:val="292526"/>
                <w:sz w:val="24"/>
                <w:szCs w:val="24"/>
                <w:lang w:val="fr-FR"/>
              </w:rPr>
            </w:pPr>
          </w:p>
        </w:tc>
      </w:tr>
    </w:tbl>
    <w:p w14:paraId="2AFD6B71" w14:textId="77777777" w:rsidR="00912AD6" w:rsidRDefault="00912AD6" w:rsidP="00912AD6"/>
    <w:p w14:paraId="570FA365" w14:textId="77777777" w:rsidR="00912AD6" w:rsidRDefault="00912AD6"/>
    <w:sectPr w:rsidR="00912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40C3D" w14:textId="77777777" w:rsidR="00912AD6" w:rsidRDefault="00912AD6" w:rsidP="00912AD6">
      <w:pPr>
        <w:spacing w:after="0" w:line="240" w:lineRule="auto"/>
      </w:pPr>
      <w:r>
        <w:separator/>
      </w:r>
    </w:p>
  </w:endnote>
  <w:endnote w:type="continuationSeparator" w:id="0">
    <w:p w14:paraId="1E3CDBD8" w14:textId="77777777" w:rsidR="00912AD6" w:rsidRDefault="00912AD6" w:rsidP="0091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ueHighwa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79BB9" w14:textId="77777777" w:rsidR="00912AD6" w:rsidRDefault="00912A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491B" w14:textId="77777777" w:rsidR="00912AD6" w:rsidRDefault="00912A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8A77" w14:textId="77777777" w:rsidR="00912AD6" w:rsidRDefault="00912A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24B1" w14:textId="77777777" w:rsidR="00912AD6" w:rsidRDefault="00912AD6" w:rsidP="00912AD6">
      <w:pPr>
        <w:spacing w:after="0" w:line="240" w:lineRule="auto"/>
      </w:pPr>
      <w:r>
        <w:separator/>
      </w:r>
    </w:p>
  </w:footnote>
  <w:footnote w:type="continuationSeparator" w:id="0">
    <w:p w14:paraId="315BC7CD" w14:textId="77777777" w:rsidR="00912AD6" w:rsidRDefault="00912AD6" w:rsidP="0091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D7C0E" w14:textId="77777777" w:rsidR="00912AD6" w:rsidRDefault="00912A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DC631" w14:textId="77777777" w:rsidR="00912AD6" w:rsidRDefault="00912A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AB13" w14:textId="77777777" w:rsidR="00912AD6" w:rsidRDefault="00912A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46238"/>
    <w:multiLevelType w:val="hybridMultilevel"/>
    <w:tmpl w:val="8312EAD4"/>
    <w:lvl w:ilvl="0" w:tplc="6680A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24D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E02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C9C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58B3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4C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843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0DA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B82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5434"/>
    <w:multiLevelType w:val="hybridMultilevel"/>
    <w:tmpl w:val="434063B0"/>
    <w:lvl w:ilvl="0" w:tplc="E35275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6A0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CD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88F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A11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A6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C3A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66C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48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B5182"/>
    <w:multiLevelType w:val="hybridMultilevel"/>
    <w:tmpl w:val="7C1EEAEE"/>
    <w:lvl w:ilvl="0" w:tplc="56F0D1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65D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2E4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AD5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24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49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209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8A1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6C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06849"/>
    <w:multiLevelType w:val="hybridMultilevel"/>
    <w:tmpl w:val="1D5EE74E"/>
    <w:lvl w:ilvl="0" w:tplc="5EF098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C6D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6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AC5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0A3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20F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EA3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287D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8C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CC"/>
    <w:rsid w:val="001A4A28"/>
    <w:rsid w:val="002E343F"/>
    <w:rsid w:val="003E67A7"/>
    <w:rsid w:val="004148F4"/>
    <w:rsid w:val="00912AD6"/>
    <w:rsid w:val="00BA0942"/>
    <w:rsid w:val="00E75BCC"/>
    <w:rsid w:val="00F354CC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65C7"/>
  <w15:docId w15:val="{42E1CC95-27A7-44A9-9640-E07CBA65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5">
    <w:name w:val="Light Grid Accent 5"/>
    <w:basedOn w:val="TableauNormal"/>
    <w:uiPriority w:val="62"/>
    <w:rsid w:val="00F354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12A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AD6"/>
  </w:style>
  <w:style w:type="paragraph" w:styleId="Pieddepage">
    <w:name w:val="footer"/>
    <w:basedOn w:val="Normal"/>
    <w:link w:val="PieddepageCar"/>
    <w:uiPriority w:val="99"/>
    <w:unhideWhenUsed/>
    <w:rsid w:val="00912A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825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3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524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5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3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Malette, Annie</dc:creator>
  <cp:lastModifiedBy>annie malette</cp:lastModifiedBy>
  <cp:revision>2</cp:revision>
  <dcterms:created xsi:type="dcterms:W3CDTF">2020-02-10T15:23:00Z</dcterms:created>
  <dcterms:modified xsi:type="dcterms:W3CDTF">2020-02-10T15:23:00Z</dcterms:modified>
</cp:coreProperties>
</file>