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5E" w:rsidRPr="00EE0425" w:rsidRDefault="00880413" w:rsidP="00EE0425">
      <w:pPr>
        <w:tabs>
          <w:tab w:val="left" w:pos="939"/>
        </w:tabs>
        <w:spacing w:after="240" w:line="480" w:lineRule="auto"/>
        <w:jc w:val="center"/>
        <w:rPr>
          <w:rFonts w:ascii="Ubuntu" w:eastAsia="Ubuntu" w:hAnsi="Ubuntu" w:cs="Ubuntu"/>
          <w:b/>
        </w:rPr>
      </w:pPr>
      <w:r>
        <w:rPr>
          <w:rFonts w:ascii="Ubuntu" w:eastAsia="Ubuntu" w:hAnsi="Ubuntu" w:cs="Ubuntu"/>
          <w:b/>
        </w:rPr>
        <w:t xml:space="preserve">Cinq raisons de </w:t>
      </w:r>
      <w:r w:rsidR="00EE0425">
        <w:rPr>
          <w:rFonts w:ascii="Ubuntu" w:eastAsia="Ubuntu" w:hAnsi="Ubuntu" w:cs="Ubuntu"/>
          <w:b/>
        </w:rPr>
        <w:t xml:space="preserve">choisir </w:t>
      </w:r>
      <w:r w:rsidR="00EE0425">
        <w:rPr>
          <w:rFonts w:ascii="Ubuntu" w:eastAsia="Ubuntu" w:hAnsi="Ubuntu" w:cs="Ubuntu"/>
          <w:b/>
        </w:rPr>
        <w:t>une œuvre complémentaire</w:t>
      </w:r>
      <w:r w:rsidR="00EE0425">
        <w:rPr>
          <w:noProof/>
        </w:rPr>
        <w:t xml:space="preserve"> </w:t>
      </w:r>
      <w:r w:rsidR="00EE0425">
        <w:rPr>
          <w:noProof/>
        </w:rPr>
        <w:drawing>
          <wp:inline distT="0" distB="0" distL="0" distR="0" wp14:anchorId="7DFD8A8C" wp14:editId="02B9260F">
            <wp:extent cx="3753000" cy="2609280"/>
            <wp:effectExtent l="0" t="0" r="0" b="635"/>
            <wp:docPr id="4" name="image2.jpg" title="Image présentant les cinq raisons de choisir une oeuvre complémentai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3"/>
                    <a:stretch/>
                  </pic:blipFill>
                  <pic:spPr bwMode="auto">
                    <a:xfrm>
                      <a:off x="0" y="0"/>
                      <a:ext cx="3753000" cy="260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185E" w:rsidRDefault="00880413">
      <w:pPr>
        <w:tabs>
          <w:tab w:val="left" w:pos="939"/>
        </w:tabs>
        <w:rPr>
          <w:rFonts w:ascii="Ubuntu" w:eastAsia="Ubuntu" w:hAnsi="Ubuntu" w:cs="Ubuntu"/>
          <w:sz w:val="22"/>
          <w:szCs w:val="22"/>
        </w:rPr>
      </w:pPr>
      <w:r>
        <w:rPr>
          <w:rFonts w:ascii="Ubuntu" w:eastAsia="Ubuntu" w:hAnsi="Ubuntu" w:cs="Ubuntu"/>
          <w:sz w:val="22"/>
          <w:szCs w:val="22"/>
        </w:rPr>
        <w:t>Voici les cinq raisons qui pourraient inspirer le choix de ton œuvre complémentaire :</w:t>
      </w:r>
    </w:p>
    <w:p w:rsidR="0067185E" w:rsidRDefault="0067185E">
      <w:pPr>
        <w:tabs>
          <w:tab w:val="left" w:pos="939"/>
        </w:tabs>
        <w:rPr>
          <w:rFonts w:ascii="Ubuntu" w:eastAsia="Ubuntu" w:hAnsi="Ubuntu" w:cs="Ubuntu"/>
          <w:sz w:val="22"/>
          <w:szCs w:val="22"/>
        </w:rPr>
      </w:pPr>
    </w:p>
    <w:p w:rsidR="0067185E" w:rsidRDefault="0067185E">
      <w:pPr>
        <w:tabs>
          <w:tab w:val="left" w:pos="939"/>
        </w:tabs>
        <w:rPr>
          <w:rFonts w:ascii="Ubuntu" w:eastAsia="Ubuntu" w:hAnsi="Ubuntu" w:cs="Ubuntu"/>
          <w:sz w:val="22"/>
          <w:szCs w:val="22"/>
        </w:rPr>
      </w:pPr>
    </w:p>
    <w:p w:rsidR="0067185E" w:rsidRDefault="008804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line="360" w:lineRule="auto"/>
        <w:rPr>
          <w:rFonts w:ascii="Ubuntu" w:eastAsia="Ubuntu" w:hAnsi="Ubuntu" w:cs="Ubuntu"/>
          <w:color w:val="000000"/>
          <w:sz w:val="22"/>
          <w:szCs w:val="22"/>
        </w:rPr>
      </w:pPr>
      <w:r>
        <w:rPr>
          <w:rFonts w:ascii="Ubuntu" w:eastAsia="Ubuntu" w:hAnsi="Ubuntu" w:cs="Ubuntu"/>
          <w:color w:val="000000"/>
          <w:sz w:val="22"/>
          <w:szCs w:val="22"/>
        </w:rPr>
        <w:t>Il s’agit d’un sujet connexe à l’œuvre complète que tu lis présentement.</w:t>
      </w:r>
    </w:p>
    <w:p w:rsidR="0067185E" w:rsidRDefault="008804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line="360" w:lineRule="auto"/>
        <w:rPr>
          <w:rFonts w:ascii="Ubuntu" w:eastAsia="Ubuntu" w:hAnsi="Ubuntu" w:cs="Ubuntu"/>
          <w:color w:val="000000"/>
          <w:sz w:val="22"/>
          <w:szCs w:val="22"/>
        </w:rPr>
      </w:pPr>
      <w:r>
        <w:rPr>
          <w:rFonts w:ascii="Ubuntu" w:eastAsia="Ubuntu" w:hAnsi="Ubuntu" w:cs="Ubuntu"/>
          <w:color w:val="000000"/>
          <w:sz w:val="22"/>
          <w:szCs w:val="22"/>
        </w:rPr>
        <w:t>Ce roman traite du thème du mystère et de l’inexplicable.</w:t>
      </w:r>
    </w:p>
    <w:p w:rsidR="0067185E" w:rsidRDefault="008804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line="360" w:lineRule="auto"/>
        <w:rPr>
          <w:rFonts w:ascii="Ubuntu" w:eastAsia="Ubuntu" w:hAnsi="Ubuntu" w:cs="Ubuntu"/>
          <w:color w:val="000000"/>
          <w:sz w:val="22"/>
          <w:szCs w:val="22"/>
        </w:rPr>
      </w:pPr>
      <w:r>
        <w:rPr>
          <w:rFonts w:ascii="Ubuntu" w:eastAsia="Ubuntu" w:hAnsi="Ubuntu" w:cs="Ubuntu"/>
          <w:color w:val="000000"/>
          <w:sz w:val="22"/>
          <w:szCs w:val="22"/>
        </w:rPr>
        <w:t>Cette œuvre est écrite par le même auteur ou la même autrice que l’œuvre que j’ai décidé d’approfondir au cours du thème Mystère et inexplicable.</w:t>
      </w:r>
    </w:p>
    <w:p w:rsidR="0067185E" w:rsidRDefault="008804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line="360" w:lineRule="auto"/>
        <w:rPr>
          <w:rFonts w:ascii="Ubuntu" w:eastAsia="Ubuntu" w:hAnsi="Ubuntu" w:cs="Ubuntu"/>
          <w:color w:val="000000"/>
          <w:sz w:val="22"/>
          <w:szCs w:val="22"/>
        </w:rPr>
      </w:pPr>
      <w:r>
        <w:rPr>
          <w:rFonts w:ascii="Ubuntu" w:eastAsia="Ubuntu" w:hAnsi="Ubuntu" w:cs="Ubuntu"/>
          <w:color w:val="000000"/>
          <w:sz w:val="22"/>
          <w:szCs w:val="22"/>
        </w:rPr>
        <w:t xml:space="preserve">L’œuvre complémentaire choisie est du même genre ou </w:t>
      </w:r>
      <w:r>
        <w:rPr>
          <w:rFonts w:ascii="Ubuntu" w:eastAsia="Ubuntu" w:hAnsi="Ubuntu" w:cs="Ubuntu"/>
          <w:color w:val="000000"/>
          <w:sz w:val="22"/>
          <w:szCs w:val="22"/>
        </w:rPr>
        <w:t>de la même collection.</w:t>
      </w:r>
    </w:p>
    <w:p w:rsidR="0067185E" w:rsidRDefault="008804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</w:tabs>
        <w:spacing w:line="360" w:lineRule="auto"/>
        <w:rPr>
          <w:rFonts w:ascii="Ubuntu" w:eastAsia="Ubuntu" w:hAnsi="Ubuntu" w:cs="Ubuntu"/>
          <w:color w:val="000000"/>
          <w:sz w:val="22"/>
          <w:szCs w:val="22"/>
        </w:rPr>
      </w:pPr>
      <w:r>
        <w:rPr>
          <w:rFonts w:ascii="Ubuntu" w:eastAsia="Ubuntu" w:hAnsi="Ubuntu" w:cs="Ubuntu"/>
          <w:color w:val="000000"/>
          <w:sz w:val="22"/>
          <w:szCs w:val="22"/>
        </w:rPr>
        <w:t xml:space="preserve">L’œuvre </w:t>
      </w:r>
      <w:proofErr w:type="gramStart"/>
      <w:r>
        <w:rPr>
          <w:rFonts w:ascii="Ubuntu" w:eastAsia="Ubuntu" w:hAnsi="Ubuntu" w:cs="Ubuntu"/>
          <w:color w:val="000000"/>
          <w:sz w:val="22"/>
          <w:szCs w:val="22"/>
        </w:rPr>
        <w:t>a</w:t>
      </w:r>
      <w:proofErr w:type="gramEnd"/>
      <w:r>
        <w:rPr>
          <w:rFonts w:ascii="Ubuntu" w:eastAsia="Ubuntu" w:hAnsi="Ubuntu" w:cs="Ubuntu"/>
          <w:color w:val="000000"/>
          <w:sz w:val="22"/>
          <w:szCs w:val="22"/>
        </w:rPr>
        <w:t xml:space="preserve"> un lien avec mon répertoire personnalisé ou elle m’a été </w:t>
      </w:r>
      <w:r>
        <w:rPr>
          <w:rFonts w:ascii="Ubuntu" w:eastAsia="Ubuntu" w:hAnsi="Ubuntu" w:cs="Ubuntu"/>
          <w:sz w:val="22"/>
          <w:szCs w:val="22"/>
        </w:rPr>
        <w:t xml:space="preserve">inspirée </w:t>
      </w:r>
      <w:r>
        <w:rPr>
          <w:rFonts w:ascii="Ubuntu" w:eastAsia="Ubuntu" w:hAnsi="Ubuntu" w:cs="Ubuntu"/>
          <w:color w:val="000000"/>
          <w:sz w:val="22"/>
          <w:szCs w:val="22"/>
        </w:rPr>
        <w:t>par la lecture</w:t>
      </w:r>
      <w:r>
        <w:rPr>
          <w:rFonts w:ascii="Ubuntu" w:eastAsia="Ubuntu" w:hAnsi="Ubuntu" w:cs="Ubuntu"/>
          <w:sz w:val="22"/>
          <w:szCs w:val="22"/>
        </w:rPr>
        <w:t xml:space="preserve"> d’un d</w:t>
      </w:r>
      <w:r>
        <w:rPr>
          <w:rFonts w:ascii="Ubuntu" w:eastAsia="Ubuntu" w:hAnsi="Ubuntu" w:cs="Ubuntu"/>
          <w:color w:val="000000"/>
          <w:sz w:val="22"/>
          <w:szCs w:val="22"/>
        </w:rPr>
        <w:t>es signets Repères culturels</w:t>
      </w:r>
      <w:bookmarkStart w:id="0" w:name="_GoBack"/>
      <w:r>
        <w:rPr>
          <w:rFonts w:ascii="Ubuntu" w:eastAsia="Ubuntu" w:hAnsi="Ubuntu" w:cs="Ubuntu"/>
          <w:color w:val="000000"/>
          <w:sz w:val="22"/>
          <w:szCs w:val="22"/>
        </w:rPr>
        <w:t>.</w:t>
      </w:r>
      <w:bookmarkEnd w:id="0"/>
      <w:r>
        <w:rPr>
          <w:rFonts w:ascii="Ubuntu" w:eastAsia="Ubuntu" w:hAnsi="Ubuntu" w:cs="Ubuntu"/>
          <w:color w:val="000000"/>
          <w:sz w:val="22"/>
          <w:szCs w:val="22"/>
        </w:rPr>
        <w:t xml:space="preserve"> </w:t>
      </w:r>
    </w:p>
    <w:sectPr w:rsidR="0067185E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13" w:rsidRDefault="00880413">
      <w:r>
        <w:separator/>
      </w:r>
    </w:p>
  </w:endnote>
  <w:endnote w:type="continuationSeparator" w:id="0">
    <w:p w:rsidR="00880413" w:rsidRDefault="0088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5E" w:rsidRDefault="00880413">
    <w:pPr>
      <w:spacing w:line="276" w:lineRule="auto"/>
      <w:jc w:val="right"/>
    </w:pPr>
    <w:r>
      <w:rPr>
        <w:rFonts w:ascii="Arial" w:eastAsia="Arial" w:hAnsi="Arial" w:cs="Arial"/>
        <w:noProof/>
        <w:sz w:val="22"/>
        <w:szCs w:val="22"/>
      </w:rPr>
      <w:drawing>
        <wp:inline distT="19050" distB="19050" distL="19050" distR="19050">
          <wp:extent cx="552450" cy="190500"/>
          <wp:effectExtent l="0" t="0" r="0" b="0"/>
          <wp:docPr id="5" name="image3.png" descr="creativecommuns.png" title="Logo de Creative Comm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reativecommun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  <w:sz w:val="22"/>
        <w:szCs w:val="22"/>
      </w:rPr>
      <w:drawing>
        <wp:inline distT="114300" distB="114300" distL="114300" distR="114300">
          <wp:extent cx="330094" cy="279862"/>
          <wp:effectExtent l="0" t="0" r="0" b="6350"/>
          <wp:docPr id="3" name="image1.jpg" title="Logo du RÉC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15053"/>
                  <a:stretch>
                    <a:fillRect/>
                  </a:stretch>
                </pic:blipFill>
                <pic:spPr>
                  <a:xfrm>
                    <a:off x="0" y="0"/>
                    <a:ext cx="330094" cy="2798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13" w:rsidRDefault="00880413">
      <w:r>
        <w:separator/>
      </w:r>
    </w:p>
  </w:footnote>
  <w:footnote w:type="continuationSeparator" w:id="0">
    <w:p w:rsidR="00880413" w:rsidRDefault="00880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5E" w:rsidRDefault="006718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26A6F"/>
    <w:multiLevelType w:val="multilevel"/>
    <w:tmpl w:val="D9CC2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185E"/>
    <w:rsid w:val="0067185E"/>
    <w:rsid w:val="008572A6"/>
    <w:rsid w:val="00880413"/>
    <w:rsid w:val="00A40AFD"/>
    <w:rsid w:val="00EE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EA442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EA4424"/>
  </w:style>
  <w:style w:type="paragraph" w:styleId="Pieddepage">
    <w:name w:val="footer"/>
    <w:basedOn w:val="Normal"/>
    <w:link w:val="PieddepageCar"/>
    <w:uiPriority w:val="99"/>
    <w:unhideWhenUsed/>
    <w:rsid w:val="00EA442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4424"/>
  </w:style>
  <w:style w:type="paragraph" w:styleId="Paragraphedeliste">
    <w:name w:val="List Paragraph"/>
    <w:basedOn w:val="Normal"/>
    <w:uiPriority w:val="34"/>
    <w:qFormat/>
    <w:rsid w:val="00EA4424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72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EA442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EA4424"/>
  </w:style>
  <w:style w:type="paragraph" w:styleId="Pieddepage">
    <w:name w:val="footer"/>
    <w:basedOn w:val="Normal"/>
    <w:link w:val="PieddepageCar"/>
    <w:uiPriority w:val="99"/>
    <w:unhideWhenUsed/>
    <w:rsid w:val="00EA442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4424"/>
  </w:style>
  <w:style w:type="paragraph" w:styleId="Paragraphedeliste">
    <w:name w:val="List Paragraph"/>
    <w:basedOn w:val="Normal"/>
    <w:uiPriority w:val="34"/>
    <w:qFormat/>
    <w:rsid w:val="00EA4424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72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0Y1PUaeM699pqJ5SnrIN7hHWpw==">AMUW2mV4dlDDWG8B6sgJen37KC0kQpYLAXa7vtSbViNazOB2yDA3qFXS4xFvddni7/CSx5EvS5cX8z6V/ghjT2GwercG/u6yDvO0/aiUIfcsXNgi8FbiowA=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Blouin</dc:creator>
  <cp:lastModifiedBy>Formation à distance - Domaine des langues</cp:lastModifiedBy>
  <cp:revision>4</cp:revision>
  <dcterms:created xsi:type="dcterms:W3CDTF">2020-12-17T16:00:00Z</dcterms:created>
  <dcterms:modified xsi:type="dcterms:W3CDTF">2020-12-17T16:05:00Z</dcterms:modified>
</cp:coreProperties>
</file>