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Ubuntu" w:cs="Ubuntu" w:eastAsia="Ubuntu" w:hAnsi="Ubuntu"/>
          <w:sz w:val="32"/>
          <w:szCs w:val="32"/>
        </w:rPr>
      </w:pPr>
      <w:r w:rsidDel="00000000" w:rsidR="00000000" w:rsidRPr="00000000">
        <w:rPr>
          <w:rFonts w:ascii="Ubuntu" w:cs="Ubuntu" w:eastAsia="Ubuntu" w:hAnsi="Ubuntu"/>
          <w:sz w:val="32"/>
          <w:szCs w:val="32"/>
          <w:rtl w:val="0"/>
        </w:rPr>
        <w:t xml:space="preserve">QUESTIONS D’ANGLES </w:t>
      </w:r>
    </w:p>
    <w:p w:rsidR="00000000" w:rsidDel="00000000" w:rsidP="00000000" w:rsidRDefault="00000000" w:rsidRPr="00000000" w14:paraId="00000002">
      <w:pPr>
        <w:spacing w:after="0" w:line="240" w:lineRule="auto"/>
        <w:jc w:val="center"/>
        <w:rPr>
          <w:rFonts w:ascii="Ubuntu" w:cs="Ubuntu" w:eastAsia="Ubuntu" w:hAnsi="Ubuntu"/>
          <w:sz w:val="24"/>
          <w:szCs w:val="24"/>
        </w:rPr>
      </w:pPr>
      <w:r w:rsidDel="00000000" w:rsidR="00000000" w:rsidRPr="00000000">
        <w:rPr>
          <w:rFonts w:ascii="Ubuntu" w:cs="Ubuntu" w:eastAsia="Ubuntu" w:hAnsi="Ubuntu"/>
          <w:sz w:val="24"/>
          <w:szCs w:val="24"/>
          <w:rtl w:val="0"/>
        </w:rPr>
        <w:t xml:space="preserve">Transcription de l’extrait sonore</w:t>
      </w:r>
    </w:p>
    <w:p w:rsidR="00000000" w:rsidDel="00000000" w:rsidP="00000000" w:rsidRDefault="00000000" w:rsidRPr="00000000" w14:paraId="00000003">
      <w:pPr>
        <w:spacing w:after="0" w:line="240" w:lineRule="auto"/>
        <w:jc w:val="center"/>
        <w:rPr>
          <w:rFonts w:ascii="Ubuntu" w:cs="Ubuntu" w:eastAsia="Ubuntu" w:hAnsi="Ubuntu"/>
        </w:rPr>
      </w:pPr>
      <w:r w:rsidDel="00000000" w:rsidR="00000000" w:rsidRPr="00000000">
        <w:rPr>
          <w:rtl w:val="0"/>
        </w:rPr>
      </w:r>
    </w:p>
    <w:p w:rsidR="00000000" w:rsidDel="00000000" w:rsidP="00000000" w:rsidRDefault="00000000" w:rsidRPr="00000000" w14:paraId="00000004">
      <w:pPr>
        <w:spacing w:after="0" w:line="240" w:lineRule="auto"/>
        <w:jc w:val="center"/>
        <w:rPr>
          <w:rFonts w:ascii="Ubuntu" w:cs="Ubuntu" w:eastAsia="Ubuntu" w:hAnsi="Ubuntu"/>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after="0" w:line="240" w:lineRule="auto"/>
        <w:ind w:left="0" w:firstLine="0"/>
        <w:rPr>
          <w:rFonts w:ascii="Ubuntu" w:cs="Ubuntu" w:eastAsia="Ubuntu" w:hAnsi="Ubuntu"/>
          <w:color w:val="373a3c"/>
          <w:sz w:val="24"/>
          <w:szCs w:val="24"/>
        </w:rPr>
      </w:pPr>
      <w:r w:rsidDel="00000000" w:rsidR="00000000" w:rsidRPr="00000000">
        <w:rPr>
          <w:rFonts w:ascii="Ubuntu" w:cs="Ubuntu" w:eastAsia="Ubuntu" w:hAnsi="Ubuntu"/>
          <w:color w:val="373a3c"/>
          <w:sz w:val="24"/>
          <w:szCs w:val="24"/>
          <w:rtl w:val="0"/>
        </w:rPr>
        <w:t xml:space="preserve">Lorsqu’il est question de détective ou de responsable d’enquête, quelles images te viennent en tête? Comment imagines-tu la personne responsable d’un crime? Pour t’aider à en prendre conscience, lis la transcription de l’extrait audio qui suit.</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after="0" w:line="240" w:lineRule="auto"/>
        <w:ind w:left="0" w:firstLine="0"/>
        <w:rPr>
          <w:rFonts w:ascii="Ubuntu" w:cs="Ubuntu" w:eastAsia="Ubuntu" w:hAnsi="Ubuntu"/>
          <w:color w:val="373a3c"/>
          <w:sz w:val="24"/>
          <w:szCs w:val="24"/>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after="0" w:line="240" w:lineRule="auto"/>
        <w:ind w:left="0" w:firstLine="0"/>
        <w:rPr>
          <w:rFonts w:ascii="Ubuntu" w:cs="Ubuntu" w:eastAsia="Ubuntu" w:hAnsi="Ubuntu"/>
          <w:color w:val="373a3c"/>
          <w:sz w:val="24"/>
          <w:szCs w:val="24"/>
        </w:rPr>
      </w:pPr>
      <w:r w:rsidDel="00000000" w:rsidR="00000000" w:rsidRPr="00000000">
        <w:rPr>
          <w:rFonts w:ascii="Ubuntu" w:cs="Ubuntu" w:eastAsia="Ubuntu" w:hAnsi="Ubuntu"/>
          <w:color w:val="373a3c"/>
          <w:sz w:val="24"/>
          <w:szCs w:val="24"/>
          <w:rtl w:val="0"/>
        </w:rPr>
        <w:t xml:space="preserve">Pendant ta lecture, porte attention aux images qui te permettent de voir les personnages dans ta tête au fil de la narration.</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after="0" w:line="240" w:lineRule="auto"/>
        <w:ind w:left="0" w:firstLine="0"/>
        <w:rPr>
          <w:rFonts w:ascii="Ubuntu" w:cs="Ubuntu" w:eastAsia="Ubuntu" w:hAnsi="Ubuntu"/>
          <w:color w:val="373a3c"/>
          <w:sz w:val="24"/>
          <w:szCs w:val="24"/>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after="0" w:line="240" w:lineRule="auto"/>
        <w:ind w:left="0" w:firstLine="0"/>
        <w:rPr>
          <w:rFonts w:ascii="Ubuntu" w:cs="Ubuntu" w:eastAsia="Ubuntu" w:hAnsi="Ubuntu"/>
          <w:color w:val="373a3c"/>
          <w:sz w:val="24"/>
          <w:szCs w:val="24"/>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after="0" w:line="240" w:lineRule="auto"/>
        <w:ind w:left="0" w:firstLine="0"/>
        <w:rPr>
          <w:rFonts w:ascii="Ubuntu" w:cs="Ubuntu" w:eastAsia="Ubuntu" w:hAnsi="Ubuntu"/>
          <w:color w:val="373a3c"/>
          <w:sz w:val="24"/>
          <w:szCs w:val="24"/>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after="0" w:line="360" w:lineRule="auto"/>
        <w:ind w:left="720" w:firstLine="0"/>
        <w:rPr>
          <w:rFonts w:ascii="Ubuntu" w:cs="Ubuntu" w:eastAsia="Ubuntu" w:hAnsi="Ubuntu"/>
          <w:color w:val="373a3c"/>
          <w:sz w:val="24"/>
          <w:szCs w:val="24"/>
        </w:rPr>
      </w:pPr>
      <w:r w:rsidDel="00000000" w:rsidR="00000000" w:rsidRPr="00000000">
        <w:rPr>
          <w:rFonts w:ascii="Ubuntu" w:cs="Ubuntu" w:eastAsia="Ubuntu" w:hAnsi="Ubuntu"/>
          <w:color w:val="373a3c"/>
          <w:sz w:val="24"/>
          <w:szCs w:val="24"/>
          <w:rtl w:val="0"/>
        </w:rPr>
        <w:t xml:space="preserve">En arrivant au poste, Claude passe prendre le café que prépare Kim tous les matins et dépose le journal sur son bureau. Même en regardant de près, la photo à la une ne permet pas d’identifier Choquette. Le titre est sensationnaliste : « Intervention sanglante dans l’Est ». À titre de responsable de cette enquête, pourtant, l’article l’intéresse. Max, son ami(e) journaliste, l’avait prévenu(e) que les médias feraient gorges chaudes de l’histoire. Choquette est dans la mire de la police depuis plusieurs mois déjà. L’employé de la caisse qui a lancé la première alerte à la fraude, en juillet, a été rencontré(e) à quelques reprises déjà et ses liens avec Choquette sont évidents : par son l’attitude de l’employé(e) et malgré son apparence au-dessus de tout soupçon, Claude est convaincu(e) de son implication - au moins partielle - dans le stratagème.</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after="0" w:line="360" w:lineRule="auto"/>
        <w:ind w:left="0" w:firstLine="0"/>
        <w:rPr>
          <w:rFonts w:ascii="Ubuntu" w:cs="Ubuntu" w:eastAsia="Ubuntu" w:hAnsi="Ubuntu"/>
          <w:color w:val="373a3c"/>
          <w:sz w:val="24"/>
          <w:szCs w:val="24"/>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after="0" w:line="360" w:lineRule="auto"/>
        <w:ind w:left="0" w:firstLine="0"/>
        <w:rPr>
          <w:rFonts w:ascii="Ubuntu" w:cs="Ubuntu" w:eastAsia="Ubuntu" w:hAnsi="Ubuntu"/>
          <w:color w:val="373a3c"/>
          <w:sz w:val="24"/>
          <w:szCs w:val="24"/>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after="0" w:line="240" w:lineRule="auto"/>
        <w:ind w:left="1020" w:firstLine="0"/>
        <w:jc w:val="center"/>
        <w:rPr>
          <w:rFonts w:ascii="Ubuntu" w:cs="Ubuntu" w:eastAsia="Ubuntu" w:hAnsi="Ubuntu"/>
          <w:b w:val="1"/>
          <w:color w:val="373a3c"/>
          <w:sz w:val="25"/>
          <w:szCs w:val="25"/>
        </w:rPr>
      </w:pPr>
      <w:r w:rsidDel="00000000" w:rsidR="00000000" w:rsidRPr="00000000">
        <w:rPr>
          <w:rtl w:val="0"/>
        </w:rPr>
      </w:r>
    </w:p>
    <w:sectPr>
      <w:footerReference r:id="rId7" w:type="default"/>
      <w:pgSz w:h="12240" w:w="15840" w:orient="landscape"/>
      <w:pgMar w:bottom="1440.0000000000002" w:top="1440.0000000000002" w:left="1802.8346456692916" w:right="1802.834645669291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spacing w:after="0" w:line="240" w:lineRule="auto"/>
      <w:jc w:val="right"/>
      <w:rPr>
        <w:sz w:val="14"/>
        <w:szCs w:val="14"/>
      </w:rPr>
    </w:pPr>
    <w:r w:rsidDel="00000000" w:rsidR="00000000" w:rsidRPr="00000000">
      <w:rPr>
        <w:sz w:val="14"/>
        <w:szCs w:val="14"/>
        <w:rtl w:val="0"/>
      </w:rPr>
      <w:t xml:space="preserve">Activité originale créée par  le  </w:t>
    </w:r>
    <w:r w:rsidDel="00000000" w:rsidR="00000000" w:rsidRPr="00000000">
      <w:rPr>
        <w:rFonts w:ascii="Arial" w:cs="Arial" w:eastAsia="Arial" w:hAnsi="Arial"/>
        <w:color w:val="000000"/>
        <w:sz w:val="18"/>
        <w:szCs w:val="18"/>
      </w:rPr>
      <w:drawing>
        <wp:inline distB="0" distT="0" distL="0" distR="0">
          <wp:extent cx="565883" cy="216184"/>
          <wp:effectExtent b="0" l="0" r="0" t="0"/>
          <wp:docPr descr="https://lh6.googleusercontent.com/owuRw3ELEhPPQSnTC0N5Y1kWPdfQ8ZB3e7n4AjKRkIqWMTTTHQzK3NhyOSBixrKq88X2loE0-apFYI3ErN9ntypLiIRBYuX3WTfshptLFQp2XDPTatwvmitb930bN_IKj2Pdbgtj" id="3" name="image1.png"/>
          <a:graphic>
            <a:graphicData uri="http://schemas.openxmlformats.org/drawingml/2006/picture">
              <pic:pic>
                <pic:nvPicPr>
                  <pic:cNvPr descr="https://lh6.googleusercontent.com/owuRw3ELEhPPQSnTC0N5Y1kWPdfQ8ZB3e7n4AjKRkIqWMTTTHQzK3NhyOSBixrKq88X2loE0-apFYI3ErN9ntypLiIRBYuX3WTfshptLFQp2XDPTatwvmitb930bN_IKj2Pdbgtj" id="0" name="image1.png"/>
                  <pic:cNvPicPr preferRelativeResize="0"/>
                </pic:nvPicPr>
                <pic:blipFill>
                  <a:blip r:embed="rId1"/>
                  <a:srcRect b="17070" l="0" r="0" t="0"/>
                  <a:stretch>
                    <a:fillRect/>
                  </a:stretch>
                </pic:blipFill>
                <pic:spPr>
                  <a:xfrm>
                    <a:off x="0" y="0"/>
                    <a:ext cx="565883" cy="216184"/>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after="0" w:line="240" w:lineRule="auto"/>
      <w:jc w:val="right"/>
      <w:rPr>
        <w:sz w:val="14"/>
        <w:szCs w:val="14"/>
      </w:rPr>
    </w:pPr>
    <w:r w:rsidDel="00000000" w:rsidR="00000000" w:rsidRPr="00000000">
      <w:rPr>
        <w:sz w:val="14"/>
        <w:szCs w:val="14"/>
        <w:rtl w:val="0"/>
      </w:rPr>
      <w:t xml:space="preserve">sous licence </w:t>
    </w:r>
    <w:hyperlink r:id="rId2">
      <w:r w:rsidDel="00000000" w:rsidR="00000000" w:rsidRPr="00000000">
        <w:rPr>
          <w:color w:val="0000ff"/>
          <w:sz w:val="14"/>
          <w:szCs w:val="14"/>
          <w:u w:val="single"/>
          <w:rtl w:val="0"/>
        </w:rPr>
        <w:t xml:space="preserve">CC BY-NC</w:t>
      </w:r>
    </w:hyperlink>
    <w:r w:rsidDel="00000000" w:rsidR="00000000" w:rsidRPr="00000000">
      <w:rPr>
        <w:sz w:val="14"/>
        <w:szCs w:val="14"/>
        <w:rtl w:val="0"/>
      </w:rPr>
      <w:t xml:space="preserve">  (voir les autres crédits sur Moodle)</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pos="4320"/>
        <w:tab w:val="right" w:pos="864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reativecommons.org/licenses/by-nc/4.0/dee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0y6UcmKqGYOKFI5Hw6nVWQTjTw==">AMUW2mUihRa/qUGxrufoyNkZ9dSRJbYvnzFXbKH3vmkceZwZ/ChWKOzUqpcZLRK4rIxttXu0qOYcjqFiR22ifNcs5m9QIjNBsAlwSDKM8i24TZbY7OfOn8E=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